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823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527"/>
        <w:gridCol w:w="119"/>
        <w:gridCol w:w="306"/>
        <w:gridCol w:w="425"/>
        <w:gridCol w:w="329"/>
        <w:gridCol w:w="414"/>
        <w:gridCol w:w="155"/>
        <w:gridCol w:w="94"/>
        <w:gridCol w:w="93"/>
        <w:gridCol w:w="383"/>
        <w:gridCol w:w="554"/>
        <w:gridCol w:w="16"/>
        <w:gridCol w:w="269"/>
        <w:gridCol w:w="300"/>
        <w:gridCol w:w="353"/>
        <w:gridCol w:w="159"/>
        <w:gridCol w:w="58"/>
        <w:gridCol w:w="509"/>
        <w:gridCol w:w="141"/>
        <w:gridCol w:w="71"/>
        <w:gridCol w:w="213"/>
        <w:gridCol w:w="319"/>
        <w:gridCol w:w="248"/>
        <w:gridCol w:w="157"/>
        <w:gridCol w:w="410"/>
        <w:gridCol w:w="425"/>
        <w:gridCol w:w="103"/>
        <w:gridCol w:w="417"/>
        <w:gridCol w:w="521"/>
        <w:gridCol w:w="1369"/>
      </w:tblGrid>
      <w:tr w:rsidR="00A52282" w:rsidRPr="00A52282" w14:paraId="56EB50A3" w14:textId="77777777" w:rsidTr="00ED4DBE">
        <w:trPr>
          <w:trHeight w:val="1611"/>
        </w:trPr>
        <w:tc>
          <w:tcPr>
            <w:tcW w:w="6799" w:type="dxa"/>
            <w:gridSpan w:val="20"/>
          </w:tcPr>
          <w:p w14:paraId="25AE1CBD" w14:textId="77777777" w:rsidR="00A52282" w:rsidRPr="00A52282" w:rsidRDefault="00A52282" w:rsidP="00036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t1"/>
            <w:r w:rsidRPr="00A52282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14:paraId="23914445" w14:textId="77777777" w:rsidR="00A52282" w:rsidRPr="00A52282" w:rsidRDefault="00A52282" w:rsidP="00036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Rozporządzenie Ministra Edukacji i Nauki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    </w:r>
          </w:p>
          <w:p w14:paraId="16F4DB18" w14:textId="77777777" w:rsidR="00A52282" w:rsidRPr="00A52282" w:rsidRDefault="00A52282" w:rsidP="0003685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</w:t>
            </w:r>
          </w:p>
          <w:p w14:paraId="4A85DAE5" w14:textId="77777777" w:rsidR="00A52282" w:rsidRPr="00A52282" w:rsidRDefault="00A52282" w:rsidP="00036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Ministerstwo Edukacji i Nauki</w:t>
            </w:r>
            <w:bookmarkEnd w:id="0"/>
          </w:p>
          <w:p w14:paraId="0C2B5F5B" w14:textId="77777777" w:rsidR="00A52282" w:rsidRPr="0003685D" w:rsidRDefault="00A52282" w:rsidP="00036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0"/>
              </w:rPr>
            </w:pPr>
          </w:p>
          <w:p w14:paraId="76F5E991" w14:textId="77777777" w:rsidR="00A52282" w:rsidRPr="00A52282" w:rsidRDefault="00A52282" w:rsidP="00036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2282">
              <w:rPr>
                <w:rFonts w:ascii="Times New Roman" w:eastAsia="Calibri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14:paraId="530E52C4" w14:textId="3851ED83" w:rsidR="00A52282" w:rsidRPr="00A52282" w:rsidRDefault="00A52282" w:rsidP="00036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2282">
              <w:rPr>
                <w:rFonts w:ascii="Times New Roman" w:eastAsia="Calibri" w:hAnsi="Times New Roman" w:cs="Times New Roman"/>
              </w:rPr>
              <w:t xml:space="preserve">Dariusz Piontkowski – Sekretarz Stanu </w:t>
            </w:r>
            <w:r w:rsidR="0003685D" w:rsidRPr="00BC53AE">
              <w:rPr>
                <w:rFonts w:ascii="Times New Roman" w:hAnsi="Times New Roman"/>
              </w:rPr>
              <w:t>w Ministerstwie Edukacji i Nauki</w:t>
            </w:r>
          </w:p>
          <w:p w14:paraId="678A030A" w14:textId="77777777" w:rsidR="00A52282" w:rsidRPr="00A52282" w:rsidRDefault="00A52282" w:rsidP="0003685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b/>
                <w:color w:val="000000"/>
              </w:rPr>
              <w:t>Kontakt do opiekuna merytorycznego projektu</w:t>
            </w:r>
          </w:p>
          <w:p w14:paraId="01A50F84" w14:textId="1B70A634" w:rsidR="00A52282" w:rsidRPr="00A52282" w:rsidRDefault="00A52282" w:rsidP="00036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Artur Górecki – dyrektor </w:t>
            </w:r>
            <w:r w:rsidR="0003685D" w:rsidRPr="00BC53AE">
              <w:rPr>
                <w:rFonts w:ascii="Times New Roman" w:hAnsi="Times New Roman"/>
                <w:color w:val="000000"/>
              </w:rPr>
              <w:t>Departamentu Kształcenia Ogólnego i</w:t>
            </w:r>
            <w:r w:rsidR="0003685D">
              <w:rPr>
                <w:rFonts w:ascii="Times New Roman" w:hAnsi="Times New Roman"/>
                <w:color w:val="000000"/>
              </w:rPr>
              <w:t> </w:t>
            </w:r>
            <w:r w:rsidR="0003685D" w:rsidRPr="00BC53AE">
              <w:rPr>
                <w:rFonts w:ascii="Times New Roman" w:hAnsi="Times New Roman"/>
                <w:color w:val="000000"/>
              </w:rPr>
              <w:t>Podstaw Programowych</w:t>
            </w:r>
            <w:r w:rsidR="0003685D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tel. 22 </w:t>
            </w:r>
            <w:r w:rsidR="0003685D" w:rsidRPr="00BC53AE">
              <w:rPr>
                <w:rFonts w:ascii="Times New Roman" w:hAnsi="Times New Roman"/>
                <w:color w:val="000000"/>
              </w:rPr>
              <w:t>34 74 792</w:t>
            </w:r>
          </w:p>
        </w:tc>
        <w:tc>
          <w:tcPr>
            <w:tcW w:w="4253" w:type="dxa"/>
            <w:gridSpan w:val="11"/>
            <w:shd w:val="clear" w:color="auto" w:fill="FFFFFF"/>
          </w:tcPr>
          <w:p w14:paraId="3450E2D1" w14:textId="538FC1D1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52282">
              <w:rPr>
                <w:rFonts w:ascii="Times New Roman" w:eastAsia="Calibri" w:hAnsi="Times New Roman" w:cs="Times New Roman"/>
                <w:b/>
              </w:rPr>
              <w:t>Data sporządzenia</w:t>
            </w:r>
            <w:r w:rsidRPr="00A52282">
              <w:rPr>
                <w:rFonts w:ascii="Times New Roman" w:eastAsia="Calibri" w:hAnsi="Times New Roman" w:cs="Times New Roman"/>
                <w:b/>
              </w:rPr>
              <w:br/>
            </w:r>
            <w:r w:rsidR="00AD7ABB">
              <w:rPr>
                <w:rFonts w:ascii="Times New Roman" w:eastAsia="Calibri" w:hAnsi="Times New Roman" w:cs="Times New Roman"/>
              </w:rPr>
              <w:t>24</w:t>
            </w:r>
            <w:r w:rsidRPr="00A52282">
              <w:rPr>
                <w:rFonts w:ascii="Times New Roman" w:eastAsia="Calibri" w:hAnsi="Times New Roman" w:cs="Times New Roman"/>
              </w:rPr>
              <w:t>.10.2022 r.</w:t>
            </w:r>
          </w:p>
          <w:p w14:paraId="1E1A37AF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C51D68D" w14:textId="4725167E" w:rsidR="0003685D" w:rsidRDefault="00ED4DBE" w:rsidP="00A52282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Lista1"/>
            <w:r>
              <w:rPr>
                <w:rFonts w:ascii="Times New Roman" w:eastAsia="Calibri" w:hAnsi="Times New Roman" w:cs="Times New Roman"/>
                <w:b/>
              </w:rPr>
              <w:t>Źródło:</w:t>
            </w:r>
          </w:p>
          <w:p w14:paraId="6ED6E5B0" w14:textId="0D6B3528" w:rsidR="00A52282" w:rsidRPr="00A52282" w:rsidRDefault="0003685D" w:rsidP="00036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Upoważnienie ustawowe – </w:t>
            </w:r>
            <w:r w:rsidR="00A52282" w:rsidRPr="00A52282">
              <w:rPr>
                <w:rFonts w:ascii="Times New Roman" w:eastAsia="Calibri" w:hAnsi="Times New Roman" w:cs="Times New Roman"/>
              </w:rPr>
              <w:t>art. 47 ust. 1 pkt 1 lit. a, b, e, f i h ustawy z dnia 14 grudnia 2016 r. – Prawo oświatowe (Dz.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="00A52282" w:rsidRPr="00A52282">
              <w:rPr>
                <w:rFonts w:ascii="Times New Roman" w:eastAsia="Calibri" w:hAnsi="Times New Roman" w:cs="Times New Roman"/>
              </w:rPr>
              <w:t>U. z 2021 r. </w:t>
            </w:r>
            <w:hyperlink r:id="rId8" w:history="1">
              <w:r w:rsidR="00A52282" w:rsidRPr="00A52282">
                <w:rPr>
                  <w:rFonts w:ascii="Times New Roman" w:eastAsia="Calibri" w:hAnsi="Times New Roman" w:cs="Times New Roman"/>
                </w:rPr>
                <w:t>poz. 1082</w:t>
              </w:r>
            </w:hyperlink>
            <w:r w:rsidR="00A52282" w:rsidRPr="00A52282">
              <w:rPr>
                <w:rFonts w:ascii="Times New Roman" w:eastAsia="Calibri" w:hAnsi="Times New Roman" w:cs="Times New Roman"/>
              </w:rPr>
              <w:t>, z późn. zm.)</w:t>
            </w:r>
          </w:p>
          <w:bookmarkEnd w:id="1"/>
          <w:p w14:paraId="45368078" w14:textId="5009FAB5" w:rsidR="00A52282" w:rsidRPr="00A52282" w:rsidRDefault="00A52282" w:rsidP="0003685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b/>
                <w:color w:val="000000"/>
              </w:rPr>
              <w:t xml:space="preserve">Nr w </w:t>
            </w:r>
            <w:r w:rsidR="0003685D" w:rsidRPr="001206FB">
              <w:rPr>
                <w:rFonts w:ascii="Times New Roman" w:hAnsi="Times New Roman"/>
                <w:b/>
                <w:color w:val="000000"/>
              </w:rPr>
              <w:t>Wykazie prac</w:t>
            </w:r>
            <w:r w:rsidR="0003685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3685D" w:rsidRPr="001206FB">
              <w:rPr>
                <w:rFonts w:ascii="Times New Roman" w:hAnsi="Times New Roman"/>
                <w:b/>
                <w:color w:val="000000"/>
              </w:rPr>
              <w:t>legislacyjnych Ministra Edukacji i Nauki</w:t>
            </w:r>
            <w:r w:rsidR="0003685D">
              <w:rPr>
                <w:rFonts w:ascii="Times New Roman" w:hAnsi="Times New Roman"/>
                <w:b/>
                <w:color w:val="000000"/>
              </w:rPr>
              <w:t xml:space="preserve"> –</w:t>
            </w:r>
            <w:r w:rsidR="00AD7AB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b/>
                <w:color w:val="000000"/>
              </w:rPr>
              <w:t>167</w:t>
            </w:r>
          </w:p>
        </w:tc>
      </w:tr>
      <w:tr w:rsidR="00A52282" w:rsidRPr="00A52282" w14:paraId="29E41B07" w14:textId="77777777" w:rsidTr="00ED4DBE">
        <w:trPr>
          <w:trHeight w:val="142"/>
        </w:trPr>
        <w:tc>
          <w:tcPr>
            <w:tcW w:w="11052" w:type="dxa"/>
            <w:gridSpan w:val="31"/>
            <w:shd w:val="clear" w:color="auto" w:fill="99CCFF"/>
          </w:tcPr>
          <w:p w14:paraId="1C815D47" w14:textId="77777777" w:rsidR="00A52282" w:rsidRPr="00A52282" w:rsidRDefault="00A52282" w:rsidP="00A52282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A52282">
              <w:rPr>
                <w:rFonts w:ascii="Times New Roman" w:eastAsia="Calibri" w:hAnsi="Times New Roman" w:cs="Times New Roman"/>
                <w:b/>
                <w:color w:val="FFFFFF"/>
              </w:rPr>
              <w:t>OCENA SKUTKÓW REGULACJI</w:t>
            </w:r>
          </w:p>
        </w:tc>
      </w:tr>
      <w:tr w:rsidR="00A52282" w:rsidRPr="00A52282" w14:paraId="6AFEDFB3" w14:textId="77777777" w:rsidTr="00ED4DBE">
        <w:trPr>
          <w:trHeight w:val="333"/>
        </w:trPr>
        <w:tc>
          <w:tcPr>
            <w:tcW w:w="11052" w:type="dxa"/>
            <w:gridSpan w:val="31"/>
            <w:shd w:val="clear" w:color="auto" w:fill="99CCFF"/>
            <w:vAlign w:val="center"/>
          </w:tcPr>
          <w:p w14:paraId="2EED91CB" w14:textId="77777777" w:rsidR="00A52282" w:rsidRPr="00A52282" w:rsidRDefault="00A52282" w:rsidP="00A5228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A52282" w:rsidRPr="00A52282" w14:paraId="6FB38659" w14:textId="77777777" w:rsidTr="00ED4DBE">
        <w:trPr>
          <w:trHeight w:val="142"/>
        </w:trPr>
        <w:tc>
          <w:tcPr>
            <w:tcW w:w="11052" w:type="dxa"/>
            <w:gridSpan w:val="31"/>
            <w:shd w:val="clear" w:color="auto" w:fill="FFFFFF"/>
          </w:tcPr>
          <w:p w14:paraId="4ED8D6C1" w14:textId="17D1B250" w:rsidR="00A52282" w:rsidRPr="00A52282" w:rsidRDefault="00A52282" w:rsidP="00777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A52282">
              <w:rPr>
                <w:rFonts w:ascii="Times New Roman" w:eastAsia="Calibri" w:hAnsi="Times New Roman" w:cs="Times New Roman"/>
                <w:color w:val="0D0D0D" w:themeColor="text1" w:themeTint="F2"/>
              </w:rPr>
              <w:t>Aktualna podstawa programowa kształcenia ogólnego, określona w rozporządzeniu Ministra Edukacji Narodowej z</w:t>
            </w:r>
            <w:r w:rsidR="0003685D">
              <w:rPr>
                <w:rFonts w:ascii="Times New Roman" w:eastAsia="Calibri" w:hAnsi="Times New Roman" w:cs="Times New Roman"/>
                <w:color w:val="0D0D0D" w:themeColor="text1" w:themeTint="F2"/>
              </w:rPr>
              <w:t> </w:t>
            </w:r>
            <w:r w:rsidRPr="00A52282">
              <w:rPr>
                <w:rFonts w:ascii="Times New Roman" w:eastAsia="Calibri" w:hAnsi="Times New Roman" w:cs="Times New Roman"/>
                <w:color w:val="0D0D0D" w:themeColor="text1" w:themeTint="F2"/>
              </w:rPr>
              <w:t>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poz. 356, z późn. zm.), wymaga zmiany w zakresie podstawy programowej kształcenia ogólnego dla szkoły podstawowej, branżowej dla szkoły I stopnia dla uczniów będących absolwentami ośmioletniej szkoły podstawowej i szkoły policealnej.</w:t>
            </w:r>
          </w:p>
        </w:tc>
      </w:tr>
      <w:tr w:rsidR="00A52282" w:rsidRPr="00A52282" w14:paraId="120B881B" w14:textId="77777777" w:rsidTr="00ED4DBE">
        <w:trPr>
          <w:trHeight w:val="142"/>
        </w:trPr>
        <w:tc>
          <w:tcPr>
            <w:tcW w:w="11052" w:type="dxa"/>
            <w:gridSpan w:val="31"/>
            <w:shd w:val="clear" w:color="auto" w:fill="99CCFF"/>
            <w:vAlign w:val="center"/>
          </w:tcPr>
          <w:p w14:paraId="5535F52C" w14:textId="77777777" w:rsidR="00A52282" w:rsidRPr="00A52282" w:rsidRDefault="00A52282" w:rsidP="00A5228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A52282" w:rsidRPr="00A52282" w14:paraId="12E0DAB8" w14:textId="77777777" w:rsidTr="00ED4DBE">
        <w:trPr>
          <w:trHeight w:val="142"/>
        </w:trPr>
        <w:tc>
          <w:tcPr>
            <w:tcW w:w="11052" w:type="dxa"/>
            <w:gridSpan w:val="31"/>
            <w:shd w:val="clear" w:color="auto" w:fill="auto"/>
          </w:tcPr>
          <w:p w14:paraId="5F713598" w14:textId="77777777" w:rsidR="00A52282" w:rsidRPr="00A52282" w:rsidRDefault="00A52282" w:rsidP="00777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A5228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Proponowane zmiany polegają na: </w:t>
            </w:r>
          </w:p>
          <w:p w14:paraId="1521F47E" w14:textId="62B26B9F" w:rsidR="00A52282" w:rsidRPr="00A52282" w:rsidRDefault="00A52282" w:rsidP="00777986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A52282">
              <w:rPr>
                <w:rFonts w:ascii="Times New Roman" w:eastAsia="Calibri" w:hAnsi="Times New Roman" w:cs="Times New Roman"/>
                <w:color w:val="0D0D0D" w:themeColor="text1" w:themeTint="F2"/>
              </w:rPr>
              <w:t>określeniu podstawy programowej</w:t>
            </w:r>
            <w:r w:rsidRPr="00A52282"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kształcenia ogólnego dla przedmiotu język łaciński, co umożliwi </w:t>
            </w:r>
            <w:r w:rsidRPr="00A52282">
              <w:rPr>
                <w:rFonts w:ascii="Times New Roman" w:eastAsia="Calibri" w:hAnsi="Times New Roman" w:cs="Times New Roman"/>
                <w:iCs/>
                <w:color w:val="000000" w:themeColor="text1"/>
                <w:spacing w:val="-2"/>
              </w:rPr>
              <w:t xml:space="preserve">poszerzenie oferty kształcenia w szkołach podstawowych o ten język oraz </w:t>
            </w:r>
            <w:r w:rsidRPr="00A52282">
              <w:rPr>
                <w:rFonts w:ascii="Times New Roman" w:eastAsia="Calibri" w:hAnsi="Times New Roman" w:cs="Times New Roman"/>
                <w:color w:val="0D0D0D" w:themeColor="text1" w:themeTint="F2"/>
              </w:rPr>
              <w:t>wybór tego języka jako drugiego języka obcego nauczanego w klasach VII i VIII szkoły podstawowej (załącznik nr 2 do rozporządzenia);</w:t>
            </w:r>
          </w:p>
          <w:p w14:paraId="52AD4B4E" w14:textId="77777777" w:rsidR="00A52282" w:rsidRPr="00A52282" w:rsidRDefault="00A52282" w:rsidP="00777986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A52282">
              <w:rPr>
                <w:rFonts w:ascii="Times New Roman" w:eastAsia="Calibri" w:hAnsi="Times New Roman" w:cs="Times New Roman"/>
                <w:color w:val="0D0D0D" w:themeColor="text1" w:themeTint="F2"/>
              </w:rPr>
              <w:t>zmianie podstawy programowej</w:t>
            </w:r>
            <w:r w:rsidRPr="00A52282">
              <w:rPr>
                <w:rFonts w:ascii="Calibri" w:eastAsia="Calibri" w:hAnsi="Calibri" w:cs="Times New Roman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D0D0D" w:themeColor="text1" w:themeTint="F2"/>
              </w:rPr>
              <w:t>kształcenia ogólnego dla przedmiotu technika w szkole podstawowej polegającej w szczególności na uzupełnieniu i poszerzeniu treści nauczania z zakresu wychowania komunikacyjnego, w tym bezpiecznego uczestnictwa w ruchu drogowym (załącznik nr 2 do rozporządzenia);</w:t>
            </w:r>
          </w:p>
          <w:p w14:paraId="5D2EDEC1" w14:textId="05042922" w:rsidR="00A52282" w:rsidRPr="00A52282" w:rsidRDefault="00A52282" w:rsidP="00777986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A52282">
              <w:rPr>
                <w:rFonts w:ascii="Times New Roman" w:eastAsia="Calibri" w:hAnsi="Times New Roman" w:cs="Times New Roman"/>
                <w:color w:val="0D0D0D" w:themeColor="text1" w:themeTint="F2"/>
              </w:rPr>
              <w:t>zastąpieniu w branżowej szkole I stopnia podstawy programowej</w:t>
            </w:r>
            <w:r w:rsidRPr="00A52282">
              <w:rPr>
                <w:rFonts w:ascii="Calibri" w:eastAsia="Calibri" w:hAnsi="Calibri" w:cs="Times New Roman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D0D0D" w:themeColor="text1" w:themeTint="F2"/>
              </w:rPr>
              <w:t>kształcenia ogólnego dla przedmiotu podstawy przedsiębiorczości – podstawą programową</w:t>
            </w:r>
            <w:r w:rsidRPr="00A52282">
              <w:rPr>
                <w:rFonts w:ascii="Calibri" w:eastAsia="Calibri" w:hAnsi="Calibri" w:cs="Times New Roman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D0D0D" w:themeColor="text1" w:themeTint="F2"/>
              </w:rPr>
              <w:t>kształcenia ogólnego dla przedmiotu biznes i zarządzanie (załącznik nr 4a do rozporządzenia); analogiczna zmiana jest proponowana również w przypadku pozostałych typów szkół ponadpodstawowych</w:t>
            </w:r>
            <w:r w:rsidR="00AD7ABB">
              <w:rPr>
                <w:rFonts w:ascii="Times New Roman" w:eastAsia="Calibri" w:hAnsi="Times New Roman" w:cs="Times New Roman"/>
                <w:color w:val="0D0D0D" w:themeColor="text1" w:themeTint="F2"/>
              </w:rPr>
              <w:t>,</w:t>
            </w:r>
            <w:r w:rsidRPr="00A5228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tj. liceum ogólnokształcącego i technikum, która ma na celu rozwijanie kompetencji uczniów szkół ponadpodstawowych potrzebnych w dynamicznie zmieniającym się świecie (w szczególności kształtowanie postaw przedsiębiorczych oraz uczenie młodych ludzi efektywnego zarządzania własnymi finansami);</w:t>
            </w:r>
          </w:p>
          <w:p w14:paraId="6A246FC5" w14:textId="77777777" w:rsidR="00A52282" w:rsidRPr="00A52282" w:rsidRDefault="00A52282" w:rsidP="00777986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A52282">
              <w:rPr>
                <w:rFonts w:ascii="Times New Roman" w:eastAsia="Calibri" w:hAnsi="Times New Roman" w:cs="Times New Roman"/>
                <w:color w:val="0D0D0D" w:themeColor="text1" w:themeTint="F2"/>
              </w:rPr>
              <w:t>uchyleniu podstawy programowej</w:t>
            </w:r>
            <w:r w:rsidRPr="00A52282">
              <w:rPr>
                <w:rFonts w:ascii="Calibri" w:eastAsia="Calibri" w:hAnsi="Calibri" w:cs="Times New Roman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kształcenia ogólnego dla przedmiotu podstawy przedsiębiorczości w szkole policealnej (załącznik nr 6 do rozporządzenia), co ma związek z ww. zmianami dotyczącymi zastąpienia przedmiotu podstawy przedsiębiorczości przedmiotem biznes i zarządzenie. </w:t>
            </w:r>
            <w:r w:rsidRPr="00A52282">
              <w:rPr>
                <w:rFonts w:ascii="Times New Roman" w:eastAsia="CIDFont+F2" w:hAnsi="Times New Roman" w:cs="Times New Roman"/>
              </w:rPr>
              <w:t>W dotychczasowej podstawie programowej kształcenia ogólnego dla szkół policealnych przedmiot podstawy przedsiębiorczości jest przewidziany tylko dla tych słuchaczy, którzy nie realizowali go na wcześniejszym etapie edukacyjnym. Ponieważ przedmiot podstawy przedsiębiorczości jest w szkołach ponadpodstawowych (wcześniej ponadgimnazjalnych) realizowany nieprzerwanie od 20 lat (od roku szkolnego 2002/2003) – obecnie nie ma już potrzeby dalszego funkcjonowania takiego rozwiązania.</w:t>
            </w:r>
          </w:p>
        </w:tc>
      </w:tr>
      <w:tr w:rsidR="00A52282" w:rsidRPr="00A52282" w14:paraId="6F89F1B4" w14:textId="77777777" w:rsidTr="00ED4DBE">
        <w:trPr>
          <w:trHeight w:val="307"/>
        </w:trPr>
        <w:tc>
          <w:tcPr>
            <w:tcW w:w="11052" w:type="dxa"/>
            <w:gridSpan w:val="31"/>
            <w:shd w:val="clear" w:color="auto" w:fill="99CCFF"/>
            <w:vAlign w:val="center"/>
          </w:tcPr>
          <w:p w14:paraId="57338BE0" w14:textId="77777777" w:rsidR="00A52282" w:rsidRPr="00A52282" w:rsidRDefault="00A52282" w:rsidP="00A5228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A52282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A52282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A52282" w:rsidRPr="00A52282" w14:paraId="01F7BD1C" w14:textId="77777777" w:rsidTr="00ED4DBE">
        <w:trPr>
          <w:trHeight w:val="142"/>
        </w:trPr>
        <w:tc>
          <w:tcPr>
            <w:tcW w:w="11052" w:type="dxa"/>
            <w:gridSpan w:val="31"/>
            <w:shd w:val="clear" w:color="auto" w:fill="auto"/>
          </w:tcPr>
          <w:p w14:paraId="1A0A84B9" w14:textId="221A3E9A" w:rsidR="00A52282" w:rsidRPr="00A52282" w:rsidRDefault="00A52282" w:rsidP="00777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</w:rPr>
              <w:t xml:space="preserve">Dane na temat nauczania języków klasycznych w krajach UE są dostępne np. w publikacji pt. </w:t>
            </w:r>
            <w:r w:rsidRPr="00A52282">
              <w:rPr>
                <w:rFonts w:ascii="Times New Roman" w:eastAsia="Calibri" w:hAnsi="Times New Roman" w:cs="Times New Roman"/>
                <w:i/>
                <w:color w:val="000000" w:themeColor="text1"/>
              </w:rPr>
              <w:t>Kluczowe dane o</w:t>
            </w:r>
            <w:r w:rsidR="0003685D">
              <w:rPr>
                <w:rFonts w:ascii="Times New Roman" w:eastAsia="Calibri" w:hAnsi="Times New Roman" w:cs="Times New Roman"/>
                <w:i/>
                <w:color w:val="000000" w:themeColor="text1"/>
              </w:rPr>
              <w:t> </w:t>
            </w:r>
            <w:r w:rsidRPr="00A52282">
              <w:rPr>
                <w:rFonts w:ascii="Times New Roman" w:eastAsia="Calibri" w:hAnsi="Times New Roman" w:cs="Times New Roman"/>
                <w:i/>
                <w:color w:val="000000" w:themeColor="text1"/>
              </w:rPr>
              <w:t>nauczaniu języków w szkołach w Europie 2017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</w:rPr>
              <w:t xml:space="preserve">, Raport </w:t>
            </w:r>
            <w:proofErr w:type="spellStart"/>
            <w:r w:rsidRPr="00A52282">
              <w:rPr>
                <w:rFonts w:ascii="Times New Roman" w:eastAsia="Calibri" w:hAnsi="Times New Roman" w:cs="Times New Roman"/>
                <w:color w:val="000000" w:themeColor="text1"/>
              </w:rPr>
              <w:t>Eurydice</w:t>
            </w:r>
            <w:proofErr w:type="spellEnd"/>
            <w:r w:rsidRPr="00A52282">
              <w:rPr>
                <w:rFonts w:ascii="Times New Roman" w:eastAsia="Calibri" w:hAnsi="Times New Roman" w:cs="Times New Roman"/>
                <w:color w:val="000000" w:themeColor="text1"/>
              </w:rPr>
              <w:t xml:space="preserve"> Edukacja i Szkolenia</w:t>
            </w:r>
            <w:r w:rsidRPr="00A117BD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footnoteReference w:id="1"/>
            </w:r>
            <w:r w:rsidR="0003685D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)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</w:rPr>
              <w:t xml:space="preserve">. Wynika z nich, że </w:t>
            </w:r>
            <w:r w:rsidRPr="00A52282">
              <w:rPr>
                <w:rFonts w:ascii="Times New Roman" w:eastAsia="Calibri" w:hAnsi="Times New Roman" w:cs="Times New Roman"/>
              </w:rPr>
              <w:t xml:space="preserve">większość systemów edukacji, w których obowiązują zalecenia, przepisy dotyczące nauki języków klasycznych na poziomie szkoły średniej pierwszego stopnia można podzielić na dwie grupy. Pierwsza grupa to kraje, których języki narodowe wywodzą się bezpośrednio z łaciny lub języka greckiego klasycznego. Taka sytuacja dotyczy Belgii (Wspólnota Francuska), Grecji, Francji, Cypru i Rumunii. Druga grupa obejmuje kraje, w których uczniowie realizują różne ścieżki kształcenia na poziomie szkoły średniej I stopnia. W Niemczech, Luksemburgu, na Węgrzech, w Holandii, Austrii, Szwajcarii i Liechtensteinie uczniowie na tym etapie kontynuują naukę w różnych typach szkół. Greka lub łacina są przedmiotami obowiązkowymi lub fakultatywnymi dla uczniów uczęszczających do większości szkół ogólnokształcących, takich jak </w:t>
            </w:r>
            <w:proofErr w:type="spellStart"/>
            <w:r w:rsidRPr="00A52282">
              <w:rPr>
                <w:rFonts w:ascii="Times New Roman" w:eastAsia="Calibri" w:hAnsi="Times New Roman" w:cs="Times New Roman"/>
              </w:rPr>
              <w:t>Gymnasium</w:t>
            </w:r>
            <w:proofErr w:type="spellEnd"/>
            <w:r w:rsidRPr="00A52282">
              <w:rPr>
                <w:rFonts w:ascii="Times New Roman" w:eastAsia="Calibri" w:hAnsi="Times New Roman" w:cs="Times New Roman"/>
              </w:rPr>
              <w:t xml:space="preserve"> w </w:t>
            </w:r>
            <w:r w:rsidRPr="00A52282">
              <w:rPr>
                <w:rFonts w:ascii="Times New Roman" w:eastAsia="Calibri" w:hAnsi="Times New Roman" w:cs="Times New Roman"/>
              </w:rPr>
              <w:lastRenderedPageBreak/>
              <w:t xml:space="preserve">Niemczech, Austrii i Liechtensteinie czy </w:t>
            </w:r>
            <w:proofErr w:type="spellStart"/>
            <w:r w:rsidRPr="00A52282">
              <w:rPr>
                <w:rFonts w:ascii="Times New Roman" w:eastAsia="Calibri" w:hAnsi="Times New Roman" w:cs="Times New Roman"/>
              </w:rPr>
              <w:t>Voorbereidend</w:t>
            </w:r>
            <w:proofErr w:type="spellEnd"/>
            <w:r w:rsidRPr="00A522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2282">
              <w:rPr>
                <w:rFonts w:ascii="Times New Roman" w:eastAsia="Calibri" w:hAnsi="Times New Roman" w:cs="Times New Roman"/>
              </w:rPr>
              <w:t>wetenschappelijk</w:t>
            </w:r>
            <w:proofErr w:type="spellEnd"/>
            <w:r w:rsidRPr="00A522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2282">
              <w:rPr>
                <w:rFonts w:ascii="Times New Roman" w:eastAsia="Calibri" w:hAnsi="Times New Roman" w:cs="Times New Roman"/>
              </w:rPr>
              <w:t>Onderwijs</w:t>
            </w:r>
            <w:proofErr w:type="spellEnd"/>
            <w:r w:rsidRPr="00A52282">
              <w:rPr>
                <w:rFonts w:ascii="Times New Roman" w:eastAsia="Calibri" w:hAnsi="Times New Roman" w:cs="Times New Roman"/>
              </w:rPr>
              <w:t xml:space="preserve"> (VWO) w Holandii. W Chorwacji łacina i greka są obowiązkowe dla niewielkiej mniejszości uczniów realizujących fakultatywny program „kształcenia klasycznego” w szkole podstawowej (</w:t>
            </w:r>
            <w:proofErr w:type="spellStart"/>
            <w:r w:rsidRPr="00A52282">
              <w:rPr>
                <w:rFonts w:ascii="Times New Roman" w:eastAsia="Calibri" w:hAnsi="Times New Roman" w:cs="Times New Roman"/>
              </w:rPr>
              <w:t>osnovna</w:t>
            </w:r>
            <w:proofErr w:type="spellEnd"/>
            <w:r w:rsidRPr="00A522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2282">
              <w:rPr>
                <w:rFonts w:ascii="Times New Roman" w:eastAsia="Calibri" w:hAnsi="Times New Roman" w:cs="Times New Roman"/>
              </w:rPr>
              <w:t>škola</w:t>
            </w:r>
            <w:proofErr w:type="spellEnd"/>
            <w:r w:rsidRPr="00A52282">
              <w:rPr>
                <w:rFonts w:ascii="Times New Roman" w:eastAsia="Calibri" w:hAnsi="Times New Roman" w:cs="Times New Roman"/>
              </w:rPr>
              <w:t>).</w:t>
            </w:r>
          </w:p>
          <w:p w14:paraId="20926A47" w14:textId="63E06F70" w:rsidR="00A52282" w:rsidRPr="00A52282" w:rsidRDefault="00A52282" w:rsidP="00777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2282">
              <w:rPr>
                <w:rFonts w:ascii="Times New Roman" w:eastAsia="Calibri" w:hAnsi="Times New Roman" w:cs="Times New Roman"/>
              </w:rPr>
              <w:t>Większość krajów europejskich wydaje zalecenia lub przepisy w odniesieniu do nauczania języków klasycznych na poziomie szkoły średniej II stopnia. Zazwyczaj greka lub łacina są dostępne jako przedmioty do wyboru uwzględnione w podstawie programowej dla klas o profilu humanistycznym lub językowym w szkołach średnich drugiego stopnia. Często centralne władze oświatowe wymagają, aby te języki były dostępne w ofercie kształcenia. Łacina jest na og</w:t>
            </w:r>
            <w:r w:rsidR="0003685D">
              <w:rPr>
                <w:rFonts w:ascii="Times New Roman" w:eastAsia="Calibri" w:hAnsi="Times New Roman" w:cs="Times New Roman"/>
              </w:rPr>
              <w:t>ół częściej nauczana niż greka.</w:t>
            </w:r>
          </w:p>
          <w:p w14:paraId="2C03DAB2" w14:textId="341FFF31" w:rsidR="00A52282" w:rsidRPr="00A52282" w:rsidRDefault="00A52282" w:rsidP="00777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2282">
              <w:rPr>
                <w:rFonts w:ascii="Times New Roman" w:eastAsia="Calibri" w:hAnsi="Times New Roman" w:cs="Times New Roman"/>
              </w:rPr>
              <w:t>Języki klasyczne rzadko kiedy są obowiązkowe. Tylko sześć krajów europejskich wprowadziło obowiązkową naukę języka klasycznego dla wszystkich uczniów szkół średnich. Język grecki klasyczny jest obowiązkowym przedmiotem w Grecji i na Cyprze w szkołach średnich I stopnia (trwających trzy lata) oraz w pierwszej klasie szkoły średniej II stopnia, kiedy to wszyscy uczniowie realizują wspólny program nauczania. Łacina jest obowiązkowym przedmiotem dla wszystkich uczniów szkół średnich I stopnia w Rumunii (przez jeden rok, w klasie VIII) oraz przez jeden rok dla wszystkich uczniów ogólnokształcących szkół średnich II stopnia w Chorwacji, Czarnogórze i Serbii.</w:t>
            </w:r>
          </w:p>
          <w:p w14:paraId="2AE99B48" w14:textId="77777777" w:rsidR="00A52282" w:rsidRPr="00A52282" w:rsidRDefault="00A52282" w:rsidP="00777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2282">
              <w:rPr>
                <w:rFonts w:ascii="Times New Roman" w:eastAsia="Calibri" w:hAnsi="Times New Roman" w:cs="Times New Roman"/>
              </w:rPr>
              <w:t xml:space="preserve">Zarówno język grecki klasyczny, jak i łacina są obowiązkowe dla uczniów w niektórych szkołach lub w ramach niektórych ścieżek kształcenia w Niemczech, Grecji, Chorwacji, Włoszech, Holandii, Rumunii i Islandii. Na przykład w Niemczech, łacina i greka są obowiązkowymi przedmiotami dla uczniów </w:t>
            </w:r>
            <w:proofErr w:type="spellStart"/>
            <w:r w:rsidRPr="00A52282">
              <w:rPr>
                <w:rFonts w:ascii="Times New Roman" w:eastAsia="Calibri" w:hAnsi="Times New Roman" w:cs="Times New Roman"/>
              </w:rPr>
              <w:t>Gymnasium</w:t>
            </w:r>
            <w:proofErr w:type="spellEnd"/>
            <w:r w:rsidRPr="00A52282">
              <w:rPr>
                <w:rFonts w:ascii="Times New Roman" w:eastAsia="Calibri" w:hAnsi="Times New Roman" w:cs="Times New Roman"/>
              </w:rPr>
              <w:t xml:space="preserve"> uczęszczających do klas o specjalizacji w zakresie języków klasycznych, którzy chcą uzyskać </w:t>
            </w:r>
            <w:proofErr w:type="spellStart"/>
            <w:r w:rsidRPr="00A52282">
              <w:rPr>
                <w:rFonts w:ascii="Times New Roman" w:eastAsia="Calibri" w:hAnsi="Times New Roman" w:cs="Times New Roman"/>
              </w:rPr>
              <w:t>Allgemeine</w:t>
            </w:r>
            <w:proofErr w:type="spellEnd"/>
            <w:r w:rsidRPr="00A522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2282">
              <w:rPr>
                <w:rFonts w:ascii="Times New Roman" w:eastAsia="Calibri" w:hAnsi="Times New Roman" w:cs="Times New Roman"/>
              </w:rPr>
              <w:t>Hochschulreife</w:t>
            </w:r>
            <w:proofErr w:type="spellEnd"/>
            <w:r w:rsidRPr="00A52282">
              <w:rPr>
                <w:rFonts w:ascii="Times New Roman" w:eastAsia="Calibri" w:hAnsi="Times New Roman" w:cs="Times New Roman"/>
              </w:rPr>
              <w:t>.</w:t>
            </w:r>
          </w:p>
          <w:p w14:paraId="428755CD" w14:textId="77777777" w:rsidR="00A52282" w:rsidRPr="00A52282" w:rsidRDefault="00A52282" w:rsidP="00777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2282">
              <w:rPr>
                <w:rFonts w:ascii="Times New Roman" w:eastAsia="Calibri" w:hAnsi="Times New Roman" w:cs="Times New Roman"/>
              </w:rPr>
              <w:t>Wszystkie kraje posiadające rozwinięte i znaczące gospodarki rozumieją znaczenie przedsiębiorczości oraz podstawowej wiedzy ekonomicznej. Istnieje jednak różnica w sposobie przekazywania tej wiedzy. Część państw narzuca szkołom odgórny program np. Kanada, Szwecja czy Wielka Brytania. Z kolei kraje takie jak Holandia czy USA zostawiają szkołom wolną rękę. Występują również modele mieszane (na przykład w Finlandii), gdzie ministerialny program nauczania traktowany jest jako baza, wokół której szkoły niezależnie tworzą swój własny program. Wiele krajów kładzie nacisk na przekazywanie umiejętności przedsiębiorczych poprzez praktykę. W tym celu stosuje się m.in. studia przypadku i symulacje, prace zespołowe, burze mózgów, tworzenie map myśli, czy spotkania z lokalnymi przedstawicielami biznesu.</w:t>
            </w:r>
          </w:p>
          <w:p w14:paraId="5CF36F0A" w14:textId="6C252930" w:rsidR="00A52282" w:rsidRPr="00A52282" w:rsidRDefault="00A52282" w:rsidP="007779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2282">
              <w:rPr>
                <w:rFonts w:ascii="Times New Roman" w:eastAsia="Calibri" w:hAnsi="Times New Roman" w:cs="Times New Roman"/>
              </w:rPr>
              <w:t>Nauczanie przedsiębiorczości jest najbardziej rozpowszechnione w szkolnictwie średnim II stopnia. W połowie krajów biorących udział w raportowaniu</w:t>
            </w:r>
            <w:r w:rsidRPr="00A52282">
              <w:rPr>
                <w:rFonts w:ascii="Times New Roman" w:eastAsia="Calibri" w:hAnsi="Times New Roman" w:cs="Times New Roman"/>
                <w:vertAlign w:val="superscript"/>
              </w:rPr>
              <w:footnoteReference w:id="2"/>
            </w:r>
            <w:r w:rsidR="0003685D">
              <w:rPr>
                <w:rFonts w:ascii="Times New Roman" w:eastAsia="Calibri" w:hAnsi="Times New Roman" w:cs="Times New Roman"/>
                <w:vertAlign w:val="superscript"/>
              </w:rPr>
              <w:t>)</w:t>
            </w:r>
            <w:r w:rsidRPr="00A52282">
              <w:rPr>
                <w:rFonts w:ascii="Times New Roman" w:eastAsia="Calibri" w:hAnsi="Times New Roman" w:cs="Times New Roman"/>
              </w:rPr>
              <w:t xml:space="preserve"> – nauczanie przedsiębiorczości stanowi część programu szkolnego w szkolnictwie podstawowym jako cel </w:t>
            </w:r>
            <w:proofErr w:type="spellStart"/>
            <w:r w:rsidRPr="00A52282">
              <w:rPr>
                <w:rFonts w:ascii="Times New Roman" w:eastAsia="Calibri" w:hAnsi="Times New Roman" w:cs="Times New Roman"/>
              </w:rPr>
              <w:t>międzyprzedmiotowy</w:t>
            </w:r>
            <w:proofErr w:type="spellEnd"/>
            <w:r w:rsidRPr="00A52282">
              <w:rPr>
                <w:rFonts w:ascii="Times New Roman" w:eastAsia="Calibri" w:hAnsi="Times New Roman" w:cs="Times New Roman"/>
              </w:rPr>
              <w:t>. W roku 2014/2015 przedsiębiorczość została włączona do zestawu obowiązkowych przedmiotów w szkołach podstawowych w czternastu krajach. W szkołach średnich II stopnia nauczanie przedsiębiorczości jest znacznie bardziej rozpowszechnione, a sposoby włączania tej tematyki do programów szkolnych – dużo bardziej zróżnicowane. Przedsiębiorczość może stanowić odrębny przedmiot (tak jak w przypadku Polski) czy też stanowić integralną część przedmiotu obowiązkowego lub do wyboru (przeważnie w naukach społecznych, ekonomii lub elementach zarządzania).</w:t>
            </w:r>
          </w:p>
        </w:tc>
      </w:tr>
      <w:tr w:rsidR="00A52282" w:rsidRPr="00A52282" w14:paraId="67F7209B" w14:textId="77777777" w:rsidTr="00ED4DBE">
        <w:trPr>
          <w:trHeight w:val="359"/>
        </w:trPr>
        <w:tc>
          <w:tcPr>
            <w:tcW w:w="11052" w:type="dxa"/>
            <w:gridSpan w:val="31"/>
            <w:shd w:val="clear" w:color="auto" w:fill="99CCFF"/>
            <w:vAlign w:val="center"/>
          </w:tcPr>
          <w:p w14:paraId="181E92EC" w14:textId="77777777" w:rsidR="00A52282" w:rsidRPr="00A52282" w:rsidRDefault="00A52282" w:rsidP="00A5228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A52282" w:rsidRPr="00A52282" w14:paraId="1974E58B" w14:textId="77777777" w:rsidTr="009956BD">
        <w:tblPrEx>
          <w:tblCellMar>
            <w:left w:w="0" w:type="dxa"/>
            <w:right w:w="0" w:type="dxa"/>
          </w:tblCellMar>
        </w:tblPrEx>
        <w:trPr>
          <w:trHeight w:val="142"/>
        </w:trPr>
        <w:tc>
          <w:tcPr>
            <w:tcW w:w="21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AC5FC" w14:textId="77777777" w:rsidR="00A52282" w:rsidRPr="00A52282" w:rsidRDefault="00A52282" w:rsidP="00A52282">
            <w:pPr>
              <w:spacing w:before="40"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Grupa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A08B2" w14:textId="77777777" w:rsidR="00A52282" w:rsidRPr="00A52282" w:rsidRDefault="00A52282" w:rsidP="00A52282">
            <w:pPr>
              <w:spacing w:before="40"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Wielkość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C7EB1" w14:textId="77777777" w:rsidR="00A52282" w:rsidRPr="00A52282" w:rsidRDefault="00A52282" w:rsidP="00A52282">
            <w:pPr>
              <w:spacing w:before="40"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Źródło danych </w:t>
            </w:r>
          </w:p>
        </w:tc>
        <w:tc>
          <w:tcPr>
            <w:tcW w:w="496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5009A" w14:textId="77777777" w:rsidR="00A52282" w:rsidRPr="00A52282" w:rsidRDefault="00A52282" w:rsidP="00A52282">
            <w:pPr>
              <w:spacing w:before="40"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Oddziaływanie</w:t>
            </w:r>
          </w:p>
        </w:tc>
      </w:tr>
      <w:tr w:rsidR="00777986" w:rsidRPr="00A52282" w14:paraId="7BF3FFE1" w14:textId="77777777" w:rsidTr="009956BD">
        <w:tblPrEx>
          <w:tblCellMar>
            <w:left w:w="0" w:type="dxa"/>
            <w:right w:w="0" w:type="dxa"/>
          </w:tblCellMar>
        </w:tblPrEx>
        <w:trPr>
          <w:trHeight w:val="142"/>
        </w:trPr>
        <w:tc>
          <w:tcPr>
            <w:tcW w:w="21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D7EB" w14:textId="77777777" w:rsidR="00777986" w:rsidRPr="00A52282" w:rsidRDefault="00777986" w:rsidP="00974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</w:rPr>
              <w:t xml:space="preserve">Szkoły podstawowe 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24B8" w14:textId="13E0CC48" w:rsidR="00777986" w:rsidRPr="00A52282" w:rsidRDefault="00777986" w:rsidP="0053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14 </w:t>
            </w:r>
            <w:r w:rsidR="0053388D"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0</w:t>
            </w:r>
            <w:r w:rsidR="0053388D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42</w:t>
            </w:r>
          </w:p>
        </w:tc>
        <w:tc>
          <w:tcPr>
            <w:tcW w:w="2127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B10F" w14:textId="3557AD86" w:rsidR="00777986" w:rsidRPr="00A52282" w:rsidRDefault="00777986" w:rsidP="0053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Dane Systemu Informacji Oświatowej według stanu na dzień </w:t>
            </w:r>
            <w:r w:rsidR="0053388D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30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.</w:t>
            </w:r>
            <w:r w:rsidR="0053388D"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0</w:t>
            </w:r>
            <w:r w:rsidR="0053388D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9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.2022 r.</w:t>
            </w:r>
          </w:p>
          <w:p w14:paraId="2D1B7239" w14:textId="401131A2" w:rsidR="00777986" w:rsidRPr="00A52282" w:rsidRDefault="00777986" w:rsidP="00AD7A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496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C436" w14:textId="05B0A6D0" w:rsidR="00777986" w:rsidRPr="00A52282" w:rsidRDefault="00777986" w:rsidP="00974E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iCs/>
                <w:color w:val="000000" w:themeColor="text1"/>
                <w:spacing w:val="-2"/>
              </w:rPr>
              <w:t>Zmiana podstawy programowej kształcenia ogólnego dla przedmiotu technika dotyczy uczniów klas IV–VI szkoły podstawowej i będzie miała wpływ na poprawę wiedzy i umiejętności uczniów w obszarze wychowania komunikacyjnego i bezpieczeństwa uczestnictwa w ruchu drogowym.</w:t>
            </w:r>
          </w:p>
          <w:p w14:paraId="58E8F461" w14:textId="39D5191F" w:rsidR="00777986" w:rsidRPr="00A52282" w:rsidRDefault="00777986" w:rsidP="0077798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iCs/>
                <w:color w:val="000000" w:themeColor="text1"/>
                <w:spacing w:val="-2"/>
              </w:rPr>
              <w:t xml:space="preserve">Dodanie podstawy programowej kształcenia ogólnego dla przedmiotu język łaciński, który będzie mógł być nauczany jako drugi język obcy, umożliwia poszerzenie oferty kształcenia w szkołach podstawowych. </w:t>
            </w:r>
          </w:p>
        </w:tc>
      </w:tr>
      <w:tr w:rsidR="00777986" w:rsidRPr="00A52282" w14:paraId="010FBBED" w14:textId="77777777" w:rsidTr="009956BD">
        <w:tblPrEx>
          <w:tblCellMar>
            <w:left w:w="0" w:type="dxa"/>
            <w:right w:w="0" w:type="dxa"/>
          </w:tblCellMar>
        </w:tblPrEx>
        <w:trPr>
          <w:trHeight w:val="142"/>
        </w:trPr>
        <w:tc>
          <w:tcPr>
            <w:tcW w:w="21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685A" w14:textId="77777777" w:rsidR="00777986" w:rsidRPr="00A52282" w:rsidRDefault="00777986" w:rsidP="00974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</w:rPr>
              <w:t>Branżowe szkoły I stopnia</w:t>
            </w:r>
          </w:p>
          <w:p w14:paraId="232C2A3A" w14:textId="77777777" w:rsidR="00777986" w:rsidRPr="00A52282" w:rsidRDefault="00777986" w:rsidP="00974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AB44" w14:textId="681934EA" w:rsidR="00777986" w:rsidRPr="00A52282" w:rsidRDefault="00777986" w:rsidP="0053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1 </w:t>
            </w:r>
            <w:r w:rsidR="0053388D"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6</w:t>
            </w:r>
            <w:r w:rsidR="0053388D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69</w:t>
            </w:r>
          </w:p>
          <w:p w14:paraId="2E233263" w14:textId="77777777" w:rsidR="00777986" w:rsidRPr="00A52282" w:rsidRDefault="00777986" w:rsidP="0053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  <w:p w14:paraId="1750BBFC" w14:textId="77777777" w:rsidR="00777986" w:rsidRPr="00A52282" w:rsidRDefault="00777986" w:rsidP="0053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2127" w:type="dxa"/>
            <w:gridSpan w:val="8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78FC" w14:textId="32D21497" w:rsidR="00777986" w:rsidRPr="00A52282" w:rsidRDefault="00777986" w:rsidP="00AD7A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0521" w14:textId="61C149E9" w:rsidR="00777986" w:rsidRPr="00A52282" w:rsidRDefault="00777986" w:rsidP="00777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Zastąpienie podstawy programowej kształcenia ogólnego dla przedmiotu podstawy przedsiębiorczości –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podstawą programową kształcenia ogólnego dla przedmiotu biznes i zarządzenie,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Pr="00BC53AE">
              <w:rPr>
                <w:rFonts w:ascii="Times New Roman" w:hAnsi="Times New Roman"/>
                <w:color w:val="000000"/>
                <w:spacing w:val="-2"/>
              </w:rPr>
              <w:t>który</w:t>
            </w:r>
            <w:r>
              <w:rPr>
                <w:rFonts w:ascii="Times New Roman" w:hAnsi="Times New Roman"/>
                <w:color w:val="000000"/>
                <w:spacing w:val="-2"/>
              </w:rPr>
              <w:t>m</w:t>
            </w:r>
            <w:r w:rsidRPr="00BC53AE">
              <w:rPr>
                <w:rFonts w:ascii="Times New Roman" w:hAnsi="Times New Roman"/>
                <w:color w:val="000000"/>
                <w:spacing w:val="-2"/>
              </w:rPr>
              <w:t xml:space="preserve"> nacisk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jest położony 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na praktyczne aspekty przedsiębiorczości i edukacji finansowej, powinno sprzyjać rozwojowi wiedzy i umiejętności uczniów w tym obszarze. </w:t>
            </w:r>
          </w:p>
        </w:tc>
      </w:tr>
      <w:tr w:rsidR="00777986" w:rsidRPr="00A52282" w14:paraId="01EF94B8" w14:textId="77777777" w:rsidTr="009956BD">
        <w:tblPrEx>
          <w:tblCellMar>
            <w:left w:w="0" w:type="dxa"/>
            <w:right w:w="0" w:type="dxa"/>
          </w:tblCellMar>
        </w:tblPrEx>
        <w:trPr>
          <w:trHeight w:val="142"/>
        </w:trPr>
        <w:tc>
          <w:tcPr>
            <w:tcW w:w="21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2D04" w14:textId="77777777" w:rsidR="00777986" w:rsidRPr="00A52282" w:rsidRDefault="00777986" w:rsidP="00974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</w:rPr>
              <w:t>Szkoły policealne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0DBF5" w14:textId="411FC9B1" w:rsidR="00777986" w:rsidRPr="00A52282" w:rsidRDefault="00777986" w:rsidP="00533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1 </w:t>
            </w:r>
            <w:r w:rsidR="0053388D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240</w:t>
            </w:r>
          </w:p>
        </w:tc>
        <w:tc>
          <w:tcPr>
            <w:tcW w:w="2127" w:type="dxa"/>
            <w:gridSpan w:val="8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FB5B" w14:textId="199BC281" w:rsidR="00777986" w:rsidRPr="00A52282" w:rsidRDefault="00777986" w:rsidP="00AD7A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496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921F" w14:textId="7B89551A" w:rsidR="00777986" w:rsidRPr="00A52282" w:rsidRDefault="00777986" w:rsidP="00974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Uchylenie podstawy programowej</w:t>
            </w:r>
            <w:r w:rsidRPr="00A52282">
              <w:rPr>
                <w:rFonts w:ascii="Calibri" w:eastAsia="Calibri" w:hAnsi="Calibri" w:cs="Times New Roman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kształcenia ogólnego dla przedmiotu podstawy przedsiębiorczości ma charakter porządkujący (brak potrzeby dalszego realizowania przedmiotu podstawy przedsiębiorczości w szkole policealnej).</w:t>
            </w:r>
          </w:p>
        </w:tc>
      </w:tr>
      <w:tr w:rsidR="00777986" w:rsidRPr="00A52282" w14:paraId="7C1627BE" w14:textId="77777777" w:rsidTr="009956BD">
        <w:tblPrEx>
          <w:tblCellMar>
            <w:left w:w="0" w:type="dxa"/>
            <w:right w:w="0" w:type="dxa"/>
          </w:tblCellMar>
        </w:tblPrEx>
        <w:trPr>
          <w:trHeight w:val="142"/>
        </w:trPr>
        <w:tc>
          <w:tcPr>
            <w:tcW w:w="21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0838" w14:textId="786163C1" w:rsidR="00777986" w:rsidRPr="00A52282" w:rsidRDefault="00777986" w:rsidP="00974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</w:rPr>
              <w:t xml:space="preserve">Nauczyciele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przedmiotu 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</w:rPr>
              <w:t>technik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w szkołach podstawowych 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4116" w14:textId="790F011F" w:rsidR="00777986" w:rsidRPr="00A52282" w:rsidRDefault="00D55562" w:rsidP="00D55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3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019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2127" w:type="dxa"/>
            <w:gridSpan w:val="8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B353" w14:textId="40E3AA58" w:rsidR="00777986" w:rsidRPr="00A52282" w:rsidRDefault="00777986" w:rsidP="00AD7A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496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31D2" w14:textId="4FAB0B74" w:rsidR="00777986" w:rsidRPr="00A52282" w:rsidRDefault="00777986" w:rsidP="00974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Nauczyciele uczący przedmiotu technika będą musieli uwzględnić w programach nauczania realizowanych 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lastRenderedPageBreak/>
              <w:t>od roku szkolnego 2023/2024 zmiany w podstawie programowej</w:t>
            </w:r>
            <w:r w:rsidRPr="00A52282">
              <w:rPr>
                <w:rFonts w:ascii="Calibri" w:eastAsia="Calibri" w:hAnsi="Calibri" w:cs="Times New Roman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kształcenia ogólnego dla tego przedmiotu. </w:t>
            </w:r>
          </w:p>
        </w:tc>
      </w:tr>
      <w:tr w:rsidR="00777986" w:rsidRPr="00A52282" w14:paraId="21863CE3" w14:textId="77777777" w:rsidTr="009956BD">
        <w:trPr>
          <w:trHeight w:val="142"/>
        </w:trPr>
        <w:tc>
          <w:tcPr>
            <w:tcW w:w="2122" w:type="dxa"/>
            <w:gridSpan w:val="2"/>
            <w:shd w:val="clear" w:color="auto" w:fill="auto"/>
          </w:tcPr>
          <w:p w14:paraId="173FE66A" w14:textId="77777777" w:rsidR="00777986" w:rsidRPr="00BC53AE" w:rsidRDefault="00777986" w:rsidP="007779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C53AE">
              <w:rPr>
                <w:rFonts w:ascii="Times New Roman" w:hAnsi="Times New Roman"/>
                <w:color w:val="000000"/>
              </w:rPr>
              <w:lastRenderedPageBreak/>
              <w:t>Nauczyciele języka łacińskiego w szkołach</w:t>
            </w:r>
            <w:r>
              <w:rPr>
                <w:rFonts w:ascii="Times New Roman" w:hAnsi="Times New Roman"/>
                <w:color w:val="000000"/>
              </w:rPr>
              <w:t xml:space="preserve"> p</w:t>
            </w:r>
            <w:r w:rsidRPr="00BC53AE">
              <w:rPr>
                <w:rFonts w:ascii="Times New Roman" w:hAnsi="Times New Roman"/>
                <w:color w:val="000000"/>
              </w:rPr>
              <w:t>odstawowych</w:t>
            </w:r>
          </w:p>
          <w:p w14:paraId="3A6B8682" w14:textId="09773539" w:rsidR="00777986" w:rsidRPr="00A52282" w:rsidRDefault="00777986" w:rsidP="007779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C53AE">
              <w:rPr>
                <w:rFonts w:ascii="Times New Roman" w:hAnsi="Times New Roman"/>
                <w:color w:val="000000"/>
              </w:rPr>
              <w:t>Nauczyciele języka łacińskiego w szkołach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C53AE">
              <w:rPr>
                <w:rFonts w:ascii="Times New Roman" w:hAnsi="Times New Roman"/>
                <w:color w:val="000000"/>
              </w:rPr>
              <w:t>ponadpodstawowych (</w:t>
            </w:r>
            <w:r>
              <w:rPr>
                <w:rFonts w:ascii="Times New Roman" w:hAnsi="Times New Roman"/>
                <w:color w:val="000000"/>
              </w:rPr>
              <w:t>liceum ogólnokształcące</w:t>
            </w:r>
            <w:r>
              <w:rPr>
                <w:rFonts w:ascii="Times New Roman" w:hAnsi="Times New Roman"/>
                <w:color w:val="000000"/>
              </w:rPr>
              <w:br/>
              <w:t>i technikum</w:t>
            </w:r>
            <w:r w:rsidRPr="00BC53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2" w:type="dxa"/>
            <w:gridSpan w:val="7"/>
            <w:shd w:val="clear" w:color="auto" w:fill="auto"/>
          </w:tcPr>
          <w:p w14:paraId="18C25007" w14:textId="36015FAD" w:rsidR="00777986" w:rsidRDefault="00D55562" w:rsidP="00777986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7</w:t>
            </w:r>
          </w:p>
          <w:p w14:paraId="378FD2D2" w14:textId="77777777" w:rsidR="00777986" w:rsidRDefault="00777986" w:rsidP="00777986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  <w:p w14:paraId="4A1408D6" w14:textId="6DC03A06" w:rsidR="00777986" w:rsidRPr="00A52282" w:rsidRDefault="00777986" w:rsidP="00777986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  <w:p w14:paraId="23BF44B0" w14:textId="77777777" w:rsidR="00777986" w:rsidRDefault="00777986" w:rsidP="00777986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  <w:p w14:paraId="0FCCA41B" w14:textId="77777777" w:rsidR="00777986" w:rsidRDefault="00777986" w:rsidP="00777986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  <w:p w14:paraId="7DA3D65A" w14:textId="5B08E4FD" w:rsidR="00777986" w:rsidRPr="00A52282" w:rsidRDefault="00D55562" w:rsidP="00D55562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73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2127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</w:tcPr>
          <w:p w14:paraId="11632805" w14:textId="68465586" w:rsidR="00777986" w:rsidRPr="00A52282" w:rsidRDefault="00777986" w:rsidP="00AD7A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4961" w:type="dxa"/>
            <w:gridSpan w:val="14"/>
            <w:tcBorders>
              <w:left w:val="single" w:sz="8" w:space="0" w:color="auto"/>
            </w:tcBorders>
            <w:shd w:val="clear" w:color="auto" w:fill="auto"/>
          </w:tcPr>
          <w:p w14:paraId="2402FBE5" w14:textId="2AECF429" w:rsidR="00777986" w:rsidRPr="00A52282" w:rsidRDefault="00777986" w:rsidP="00974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Wprowadzenie możliwości nauczania języka łacińskiego w klasach VII i VIII szkoły podstawowej jako drugiego języka obcego może mieć wpływ na zwiększenie zatrudnienia w szkołach podstawowych nauczycieli posiadających kwalifikacje do nauczania języka łacińskiego. </w:t>
            </w:r>
          </w:p>
        </w:tc>
      </w:tr>
      <w:tr w:rsidR="00777986" w:rsidRPr="00A52282" w14:paraId="46E783CE" w14:textId="77777777" w:rsidTr="009956BD">
        <w:trPr>
          <w:trHeight w:val="699"/>
        </w:trPr>
        <w:tc>
          <w:tcPr>
            <w:tcW w:w="2122" w:type="dxa"/>
            <w:gridSpan w:val="2"/>
            <w:shd w:val="clear" w:color="auto" w:fill="auto"/>
          </w:tcPr>
          <w:p w14:paraId="35DA88E3" w14:textId="1031F66E" w:rsidR="00777986" w:rsidRPr="00A52282" w:rsidRDefault="00777986" w:rsidP="00D03B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</w:rPr>
              <w:t xml:space="preserve">Nauczyciele </w:t>
            </w:r>
            <w:r w:rsidR="00DE0049">
              <w:rPr>
                <w:rFonts w:ascii="Times New Roman" w:eastAsia="Calibri" w:hAnsi="Times New Roman" w:cs="Times New Roman"/>
                <w:color w:val="000000" w:themeColor="text1"/>
              </w:rPr>
              <w:t xml:space="preserve">uczący 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</w:rPr>
              <w:t xml:space="preserve">przedmiotu podstawy przedsiębiorczości </w:t>
            </w:r>
            <w:r w:rsidR="009956BD">
              <w:rPr>
                <w:rFonts w:ascii="Times New Roman" w:eastAsia="Calibri" w:hAnsi="Times New Roman" w:cs="Times New Roman"/>
                <w:color w:val="000000" w:themeColor="text1"/>
              </w:rPr>
              <w:t xml:space="preserve">w branżowej szkole I stopnia i w szkole policealnej </w:t>
            </w:r>
          </w:p>
        </w:tc>
        <w:tc>
          <w:tcPr>
            <w:tcW w:w="1842" w:type="dxa"/>
            <w:gridSpan w:val="7"/>
            <w:shd w:val="clear" w:color="auto" w:fill="auto"/>
          </w:tcPr>
          <w:p w14:paraId="3E6FBE36" w14:textId="0F594D39" w:rsidR="009956BD" w:rsidRDefault="009956BD" w:rsidP="00777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branżowa szkoła I stopnia: </w:t>
            </w:r>
            <w:r w:rsidR="00E45B6F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1622</w:t>
            </w:r>
          </w:p>
          <w:p w14:paraId="5171587B" w14:textId="77777777" w:rsidR="009956BD" w:rsidRDefault="009956BD" w:rsidP="00777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  <w:p w14:paraId="1BC23DB1" w14:textId="6FF43BFA" w:rsidR="009956BD" w:rsidRPr="00A52282" w:rsidRDefault="009956BD" w:rsidP="00E45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szkoła policealna: </w:t>
            </w:r>
            <w:r w:rsidR="00E45B6F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210</w:t>
            </w:r>
          </w:p>
        </w:tc>
        <w:tc>
          <w:tcPr>
            <w:tcW w:w="2127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</w:tcPr>
          <w:p w14:paraId="05C55EE2" w14:textId="0E1FFF7B" w:rsidR="00777986" w:rsidRPr="00A52282" w:rsidRDefault="00777986" w:rsidP="00AD7A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4961" w:type="dxa"/>
            <w:gridSpan w:val="14"/>
            <w:tcBorders>
              <w:left w:val="single" w:sz="8" w:space="0" w:color="auto"/>
            </w:tcBorders>
            <w:shd w:val="clear" w:color="auto" w:fill="auto"/>
          </w:tcPr>
          <w:p w14:paraId="7FD5C4B0" w14:textId="4AD51593" w:rsidR="00777986" w:rsidRPr="00A52282" w:rsidRDefault="00777986" w:rsidP="007779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Nauczyciele mający obecnie kwalifikacje wymagane do nauczania przedmiotu podstawy przedsiębiorczości będą mogli nauczać przedmiotu biznes i zarządzenie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Nauczyciele ci</w:t>
            </w:r>
            <w:r w:rsidRPr="00BC53A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będą mieli również możliwość uczestniczenia w szkoleniach doskonalących, które będą organizowane przez publiczne placówki doskonalenia nauczycieli. </w:t>
            </w:r>
          </w:p>
        </w:tc>
      </w:tr>
      <w:tr w:rsidR="00777986" w:rsidRPr="00A52282" w14:paraId="468E6819" w14:textId="77777777" w:rsidTr="009956BD">
        <w:trPr>
          <w:trHeight w:val="142"/>
        </w:trPr>
        <w:tc>
          <w:tcPr>
            <w:tcW w:w="2122" w:type="dxa"/>
            <w:gridSpan w:val="2"/>
            <w:shd w:val="clear" w:color="auto" w:fill="auto"/>
          </w:tcPr>
          <w:p w14:paraId="3AB85705" w14:textId="77777777" w:rsidR="00777986" w:rsidRPr="00A52282" w:rsidRDefault="00777986" w:rsidP="00974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</w:rPr>
              <w:t xml:space="preserve">Uczniowie uczący się języka łacińskiego w szkołach podstawowych </w:t>
            </w:r>
          </w:p>
        </w:tc>
        <w:tc>
          <w:tcPr>
            <w:tcW w:w="1842" w:type="dxa"/>
            <w:gridSpan w:val="7"/>
            <w:shd w:val="clear" w:color="auto" w:fill="auto"/>
          </w:tcPr>
          <w:p w14:paraId="4CEF24D8" w14:textId="5C64ED67" w:rsidR="00777986" w:rsidRPr="00A52282" w:rsidRDefault="00D55562" w:rsidP="00777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236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2127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</w:tcPr>
          <w:p w14:paraId="0D655DFF" w14:textId="757C4B1C" w:rsidR="00777986" w:rsidRPr="00A52282" w:rsidRDefault="00777986" w:rsidP="00974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4961" w:type="dxa"/>
            <w:gridSpan w:val="14"/>
            <w:tcBorders>
              <w:left w:val="single" w:sz="8" w:space="0" w:color="auto"/>
            </w:tcBorders>
            <w:shd w:val="clear" w:color="auto" w:fill="auto"/>
          </w:tcPr>
          <w:p w14:paraId="04D3A5DB" w14:textId="26F4658E" w:rsidR="00777986" w:rsidRPr="00A52282" w:rsidRDefault="00777986" w:rsidP="00974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Zmiana poszerza katalog języków obcych do wyboru w klasach VII i VIII szkoły podstawowej.</w:t>
            </w:r>
          </w:p>
        </w:tc>
      </w:tr>
      <w:tr w:rsidR="00A52282" w:rsidRPr="00A52282" w14:paraId="36BF3ABD" w14:textId="77777777" w:rsidTr="009956BD">
        <w:trPr>
          <w:trHeight w:val="142"/>
        </w:trPr>
        <w:tc>
          <w:tcPr>
            <w:tcW w:w="2122" w:type="dxa"/>
            <w:gridSpan w:val="2"/>
            <w:shd w:val="clear" w:color="auto" w:fill="auto"/>
          </w:tcPr>
          <w:p w14:paraId="603C60FF" w14:textId="660399F6" w:rsidR="00A52282" w:rsidRPr="00A52282" w:rsidRDefault="00A52282" w:rsidP="00974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</w:rPr>
              <w:t xml:space="preserve">Wydawcy podręczników do przedmiotów technika, język łaciński i kultura antyczna oraz podstawy przedsiębiorczości </w:t>
            </w:r>
          </w:p>
        </w:tc>
        <w:tc>
          <w:tcPr>
            <w:tcW w:w="1842" w:type="dxa"/>
            <w:gridSpan w:val="7"/>
            <w:shd w:val="clear" w:color="auto" w:fill="auto"/>
          </w:tcPr>
          <w:p w14:paraId="68E38B87" w14:textId="77777777" w:rsidR="009956BD" w:rsidRDefault="009956BD" w:rsidP="00777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14:paraId="0761EF48" w14:textId="047A2E85" w:rsidR="00A52282" w:rsidRPr="00A52282" w:rsidRDefault="00A52282" w:rsidP="0077798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2127" w:type="dxa"/>
            <w:gridSpan w:val="8"/>
            <w:shd w:val="clear" w:color="auto" w:fill="auto"/>
          </w:tcPr>
          <w:p w14:paraId="53254C0F" w14:textId="0EE3C992" w:rsidR="00A52282" w:rsidRPr="00777986" w:rsidRDefault="00A52282" w:rsidP="00777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Dane Ministerstwa Edukacji i Nauki</w:t>
            </w:r>
            <w:r w:rsidR="00777986" w:rsidRPr="00BC53AE">
              <w:rPr>
                <w:rFonts w:ascii="Times New Roman" w:hAnsi="Times New Roman"/>
                <w:color w:val="000000"/>
                <w:spacing w:val="-2"/>
              </w:rPr>
              <w:t xml:space="preserve"> w</w:t>
            </w:r>
            <w:r w:rsidR="00777986">
              <w:rPr>
                <w:rFonts w:ascii="Times New Roman" w:hAnsi="Times New Roman"/>
                <w:color w:val="000000"/>
                <w:spacing w:val="-2"/>
              </w:rPr>
              <w:t>edłu</w:t>
            </w:r>
            <w:r w:rsidR="00777986" w:rsidRPr="00BC53AE">
              <w:rPr>
                <w:rFonts w:ascii="Times New Roman" w:hAnsi="Times New Roman"/>
                <w:color w:val="000000"/>
                <w:spacing w:val="-2"/>
              </w:rPr>
              <w:t xml:space="preserve">g </w:t>
            </w:r>
            <w:r w:rsidR="00777986" w:rsidRPr="009A71F4">
              <w:rPr>
                <w:rFonts w:ascii="Times New Roman" w:hAnsi="Times New Roman"/>
              </w:rPr>
              <w:t>stanu na 21.10.2022 r.</w:t>
            </w:r>
          </w:p>
        </w:tc>
        <w:tc>
          <w:tcPr>
            <w:tcW w:w="4961" w:type="dxa"/>
            <w:gridSpan w:val="14"/>
            <w:shd w:val="clear" w:color="auto" w:fill="auto"/>
          </w:tcPr>
          <w:p w14:paraId="58E3D069" w14:textId="08E8C9F6" w:rsidR="00A52282" w:rsidRPr="00A52282" w:rsidRDefault="00A52282" w:rsidP="00974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Konieczność zmiany podręczników do przedmiotu technika i przygotowania </w:t>
            </w:r>
            <w:r w:rsidR="00A74036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oraz</w:t>
            </w:r>
            <w:r w:rsidR="00E306FD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 wydania 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nowych podręczników do przedmiotu język łaciński oraz biznes i zarządzenie.</w:t>
            </w:r>
          </w:p>
        </w:tc>
      </w:tr>
      <w:tr w:rsidR="00A52282" w:rsidRPr="00A52282" w14:paraId="0628FF73" w14:textId="77777777" w:rsidTr="00ED4DBE">
        <w:trPr>
          <w:trHeight w:val="302"/>
        </w:trPr>
        <w:tc>
          <w:tcPr>
            <w:tcW w:w="11052" w:type="dxa"/>
            <w:gridSpan w:val="31"/>
            <w:shd w:val="clear" w:color="auto" w:fill="99CCFF"/>
            <w:vAlign w:val="center"/>
          </w:tcPr>
          <w:p w14:paraId="613D4265" w14:textId="77777777" w:rsidR="00A52282" w:rsidRPr="00A52282" w:rsidRDefault="00A52282" w:rsidP="00A5228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A52282" w:rsidRPr="00A52282" w14:paraId="47942A65" w14:textId="77777777" w:rsidTr="00ED4DBE">
        <w:trPr>
          <w:trHeight w:val="342"/>
        </w:trPr>
        <w:tc>
          <w:tcPr>
            <w:tcW w:w="11052" w:type="dxa"/>
            <w:gridSpan w:val="31"/>
            <w:shd w:val="clear" w:color="auto" w:fill="FFFFFF"/>
          </w:tcPr>
          <w:p w14:paraId="6DDCA1B0" w14:textId="6307866D" w:rsidR="00A52282" w:rsidRPr="00A52282" w:rsidRDefault="00777986" w:rsidP="0077798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BC53AE">
              <w:rPr>
                <w:rFonts w:ascii="Times New Roman" w:hAnsi="Times New Roman"/>
                <w:color w:val="000000"/>
                <w:lang w:eastAsia="ar-SA"/>
              </w:rPr>
              <w:t>Projekt rozporządzenia zosta</w:t>
            </w:r>
            <w:r>
              <w:rPr>
                <w:rFonts w:ascii="Times New Roman" w:hAnsi="Times New Roman"/>
                <w:color w:val="000000"/>
                <w:lang w:eastAsia="ar-SA"/>
              </w:rPr>
              <w:t>ł</w:t>
            </w:r>
            <w:r w:rsidRPr="00BC53AE">
              <w:rPr>
                <w:rFonts w:ascii="Times New Roman" w:hAnsi="Times New Roman"/>
                <w:color w:val="000000"/>
                <w:lang w:eastAsia="ar-SA"/>
              </w:rPr>
              <w:t xml:space="preserve"> przekazany do zaopiniowania przez </w:t>
            </w:r>
            <w:r w:rsidRPr="009C0567">
              <w:rPr>
                <w:rFonts w:ascii="Times New Roman" w:hAnsi="Times New Roman"/>
                <w:color w:val="000000"/>
                <w:lang w:eastAsia="ar-SA"/>
              </w:rPr>
              <w:t>reprezentatywne organizacje związkowe w trybie przewidzianym w ustawie z dnia 23 maja 1991 r. o związkach zawodowych (Dz. U. z 2022 r. poz. 854), reprezentatywne organizacje pracodawców w trybie przewidzianym w ustawie z dnia 23 maja 1991 r. o organizacjach pracodawców (Dz.</w:t>
            </w:r>
            <w:r>
              <w:rPr>
                <w:rFonts w:ascii="Times New Roman" w:hAnsi="Times New Roman"/>
                <w:color w:val="000000"/>
                <w:lang w:eastAsia="ar-SA"/>
              </w:rPr>
              <w:t> </w:t>
            </w:r>
            <w:r w:rsidRPr="009C0567">
              <w:rPr>
                <w:rFonts w:ascii="Times New Roman" w:hAnsi="Times New Roman"/>
                <w:color w:val="000000"/>
                <w:lang w:eastAsia="ar-SA"/>
              </w:rPr>
              <w:t xml:space="preserve">U. z 2022 r. poz. 97) </w:t>
            </w:r>
            <w:r w:rsidRPr="00BC53AE">
              <w:rPr>
                <w:rFonts w:ascii="Times New Roman" w:hAnsi="Times New Roman"/>
                <w:color w:val="000000"/>
                <w:lang w:eastAsia="ar-SA"/>
              </w:rPr>
              <w:t>i partnerów społecznych, tj. przez</w:t>
            </w:r>
            <w:r w:rsidR="00A52282"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: </w:t>
            </w:r>
          </w:p>
          <w:p w14:paraId="4433BEA5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Chrześcijański Związek Zawodowy „Solidarność im. ks. J. Popiełuszki”;</w:t>
            </w:r>
          </w:p>
          <w:p w14:paraId="10259464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Forum Związków Zawodowych;</w:t>
            </w:r>
          </w:p>
          <w:p w14:paraId="0CBA68A5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Komisję Krajową Federacji Regionów i Komisji Zakładowych „Solidarność 80”;</w:t>
            </w:r>
          </w:p>
          <w:p w14:paraId="664D2AC6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Komisję Krajową NSZZ „Solidarność 80”;</w:t>
            </w:r>
          </w:p>
          <w:p w14:paraId="396EEDE8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Komisję Krajową NSZZ Solidarność;</w:t>
            </w:r>
          </w:p>
          <w:p w14:paraId="6FA9C069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Niezależny Samorządny Związek Zawodowy „Solidarność”;</w:t>
            </w:r>
          </w:p>
          <w:p w14:paraId="5E4761E5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Ogólnopolskie Porozumienie Związków Zawodowych;</w:t>
            </w:r>
          </w:p>
          <w:p w14:paraId="738381CE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Sekcję Krajową Oświaty i Wychowania NSZZ „Solidarność”;</w:t>
            </w:r>
          </w:p>
          <w:p w14:paraId="1717A018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Krajową Sekcję Nauki NSZZ „Solidarność”;</w:t>
            </w:r>
          </w:p>
          <w:p w14:paraId="00656DB2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Sekcję Oświaty KNSZZ „Solidarność 80”;</w:t>
            </w:r>
          </w:p>
          <w:p w14:paraId="4E2E0940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Wolny Związek Zawodowy „Solidarność – Oświata”;</w:t>
            </w:r>
          </w:p>
          <w:p w14:paraId="5725AFF2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Wolny Związek Zawodowy „Sierpień 80” Komisję Krajową;</w:t>
            </w:r>
          </w:p>
          <w:p w14:paraId="5BDBBB04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Związek Nauczycielstwa Polskiego;</w:t>
            </w:r>
          </w:p>
          <w:p w14:paraId="17A27C12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Związek Zawodowy „Rada Poradnictwa”;</w:t>
            </w:r>
          </w:p>
          <w:p w14:paraId="4F7E7C6E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Związek Zawodowy Pracowników Oświaty i Wychowania „Oświata”;</w:t>
            </w:r>
          </w:p>
          <w:p w14:paraId="42786326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Alians Ewangeliczny;</w:t>
            </w:r>
          </w:p>
          <w:p w14:paraId="1F8084D2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Związek Pracodawców Business Centre Club;</w:t>
            </w:r>
          </w:p>
          <w:p w14:paraId="207421DD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Federację Inicjatyw Oświatowych;</w:t>
            </w:r>
          </w:p>
          <w:p w14:paraId="2243F042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Federację Przedsiębiorców Polskich; </w:t>
            </w:r>
          </w:p>
          <w:p w14:paraId="2364C6B5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Federacja Stowarzyszeń Naukowo-Technicznych Naczelna Organizacja Techniczna;</w:t>
            </w:r>
          </w:p>
          <w:p w14:paraId="6C27C01A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Fundację Rozwoju Dzieci im. Komeńskiego;</w:t>
            </w:r>
          </w:p>
          <w:p w14:paraId="4C01A80B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Fundację Rozwoju Systemu Edukacji;</w:t>
            </w:r>
          </w:p>
          <w:p w14:paraId="76989EE9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lastRenderedPageBreak/>
              <w:t xml:space="preserve"> Fundację Rozwoju Demokracji Lokalnej;</w:t>
            </w:r>
          </w:p>
          <w:p w14:paraId="58154695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Komitet Nauk Pedagogicznych PAN;</w:t>
            </w:r>
          </w:p>
          <w:p w14:paraId="4341985F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Konferencję Dyrektorów Bibliotek Pedagogicznych;</w:t>
            </w:r>
          </w:p>
          <w:p w14:paraId="467F50F9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Konferencję Rektorów Akademickich Szkół Polskich;</w:t>
            </w:r>
          </w:p>
          <w:p w14:paraId="1D523FD8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Konfederację Lewiatan;</w:t>
            </w:r>
          </w:p>
          <w:p w14:paraId="7767FDB5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Krajowe Forum Oświaty Niepublicznej;</w:t>
            </w:r>
          </w:p>
          <w:p w14:paraId="6B7D0A74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Ogólnopolskie Porozumienie Rad Rodziców;</w:t>
            </w:r>
          </w:p>
          <w:p w14:paraId="3706EE2A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Ogólnopolską Federację Organizacji Pozarządowych;</w:t>
            </w:r>
          </w:p>
          <w:p w14:paraId="1FEB9C00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Ogólnopolskie Stowarzyszenie Kadry Kierowniczej Oświaty;</w:t>
            </w:r>
          </w:p>
          <w:p w14:paraId="2CCC5E34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Polską Akademię Umiejętności;</w:t>
            </w:r>
          </w:p>
          <w:p w14:paraId="3746BF31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Polską Izbę Książki – Sekcję Wydawców Edukacyjnych;</w:t>
            </w:r>
          </w:p>
          <w:p w14:paraId="30218D86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Polską Radę Ekumeniczną;</w:t>
            </w:r>
          </w:p>
          <w:p w14:paraId="123F158A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Polski Związek Głuchych;</w:t>
            </w:r>
          </w:p>
          <w:p w14:paraId="192A0A07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Polski Związek Niewidomych;</w:t>
            </w:r>
          </w:p>
          <w:p w14:paraId="7CCF7F89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Polskie Stowarzyszenie na Rzecz Osób z Niepełnosprawnością Intelektualną;</w:t>
            </w:r>
          </w:p>
          <w:p w14:paraId="3F5CB889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Polskie Towarzystwo Ekonomiczne – Zarząd Krajowy;</w:t>
            </w:r>
          </w:p>
          <w:p w14:paraId="63202CB8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Polskie Towarzystwo Historyczne;</w:t>
            </w:r>
          </w:p>
          <w:p w14:paraId="64607D96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Polskie Towarzystwo Informatyczne;</w:t>
            </w:r>
          </w:p>
          <w:p w14:paraId="64BECF2A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Polskie Towarzystwo Matematyczne;</w:t>
            </w:r>
          </w:p>
          <w:p w14:paraId="071E58C6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Pracodawcy Rzeczypospolitej Polskiej;</w:t>
            </w:r>
          </w:p>
          <w:p w14:paraId="32406797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Radę Dialogu z Młodym Pokoleniem II kadencji;</w:t>
            </w:r>
          </w:p>
          <w:p w14:paraId="6BD2E684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Radę Języka Polskiego przy Prezydium Polskiej Akademii Nauk;</w:t>
            </w:r>
          </w:p>
          <w:p w14:paraId="14E24DEB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Radę Szkół Katolickich;</w:t>
            </w:r>
          </w:p>
          <w:p w14:paraId="48D3DC81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Sekretariat Konferencji Episkopatu Polski;</w:t>
            </w:r>
          </w:p>
          <w:p w14:paraId="02BF1A2F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Społeczne Towarzystwo Oświatowe;</w:t>
            </w:r>
          </w:p>
          <w:p w14:paraId="785C1DF7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Stowarzyszenie Bibliotekarzy Polskich;</w:t>
            </w:r>
          </w:p>
          <w:p w14:paraId="00F682F9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Stowarzyszenie Dyrektorów Szkół Średnich;</w:t>
            </w:r>
          </w:p>
          <w:p w14:paraId="0C0B46C7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hyperlink r:id="rId9" w:tgtFrame="_BLANKicЕonv" w:history="1">
              <w:r w:rsidRPr="00A52282">
                <w:rPr>
                  <w:rFonts w:ascii="Times New Roman" w:eastAsia="Calibri" w:hAnsi="Times New Roman" w:cs="Times New Roman"/>
                  <w:color w:val="000000" w:themeColor="text1"/>
                  <w:lang w:eastAsia="ar-SA"/>
                </w:rPr>
                <w:t>Stowarzyszenie Doradców Szkolnych i Zawodowych Rzeczypospolitej Polskiej</w:t>
              </w:r>
            </w:hyperlink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;</w:t>
            </w:r>
          </w:p>
          <w:p w14:paraId="27A6FC3D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Stowarzyszenie Nauczycieli Matematyki;</w:t>
            </w:r>
          </w:p>
          <w:p w14:paraId="4C277B20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Stowarzyszenie Nauczycieli Polonistów;</w:t>
            </w:r>
          </w:p>
          <w:p w14:paraId="21AB5D58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hyperlink r:id="rId10" w:tgtFrame="_BLANKicЕonv" w:history="1">
              <w:r w:rsidRPr="00A52282">
                <w:rPr>
                  <w:rFonts w:ascii="Times New Roman" w:eastAsia="Calibri" w:hAnsi="Times New Roman" w:cs="Times New Roman"/>
                  <w:color w:val="000000" w:themeColor="text1"/>
                  <w:lang w:eastAsia="ar-SA"/>
                </w:rPr>
                <w:t>Towarzystwo Nauczycieli Bibliotekarzy Szkół Polskich</w:t>
              </w:r>
            </w:hyperlink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;</w:t>
            </w:r>
          </w:p>
          <w:p w14:paraId="4628CB8A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Towarzystwo Wiedzy Powszechnej – Zarząd Główny;</w:t>
            </w:r>
          </w:p>
          <w:p w14:paraId="26154D6B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Unię Metropolii Polskich;</w:t>
            </w:r>
          </w:p>
          <w:p w14:paraId="1A47C502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Unię Miasteczek Polskich;</w:t>
            </w:r>
          </w:p>
          <w:p w14:paraId="4E5DADF9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Związek Gmin Wiejskich RP;</w:t>
            </w:r>
          </w:p>
          <w:p w14:paraId="7AE817E6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Związek Miast Polskich;</w:t>
            </w:r>
          </w:p>
          <w:p w14:paraId="34E9C8B8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Związek Powiatów Polskich;</w:t>
            </w:r>
          </w:p>
          <w:p w14:paraId="07C5FF8F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Związek Województw RP;</w:t>
            </w:r>
          </w:p>
          <w:p w14:paraId="51E9B3B7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Związek Rzemiosła Polskiego;</w:t>
            </w:r>
          </w:p>
          <w:p w14:paraId="0DA0581D" w14:textId="77777777" w:rsidR="00A52282" w:rsidRPr="00A52282" w:rsidRDefault="00A52282" w:rsidP="00777986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Związek Przedsiębiorców i Pracodawców.</w:t>
            </w:r>
          </w:p>
          <w:p w14:paraId="5B6101D6" w14:textId="77777777" w:rsidR="00A52282" w:rsidRPr="00A52282" w:rsidRDefault="00A52282" w:rsidP="00777986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  <w:p w14:paraId="33905C83" w14:textId="7DE461C5" w:rsidR="00A52282" w:rsidRPr="00A52282" w:rsidRDefault="00A52282" w:rsidP="0077798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Projekt rozporządzenia zosta</w:t>
            </w:r>
            <w:r w:rsidR="00777986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ł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również przekazany do zaopiniowania przez Rzecznika Praw Obywatelskich</w:t>
            </w:r>
            <w:r w:rsidR="00ED4DBE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i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Rzecznika Praw Dziecka. </w:t>
            </w:r>
          </w:p>
          <w:p w14:paraId="4439EB66" w14:textId="77777777" w:rsidR="00A52282" w:rsidRPr="00A52282" w:rsidRDefault="00A52282" w:rsidP="0077798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  <w:p w14:paraId="7D0891C6" w14:textId="67C75249" w:rsidR="00A52282" w:rsidRPr="00A52282" w:rsidRDefault="00A52282" w:rsidP="0077798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Projekt rozporządzenia zosta</w:t>
            </w:r>
            <w:r w:rsidR="00777986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ł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również przekazany do zaopiniowania przez Radę Dialogu Społecznego, Komisję Wspólną Rządu i Samorządu Terytorialnego oraz Komisję Wspólną Rządu i Mniejszości Narodowych i Etnicznych. </w:t>
            </w:r>
          </w:p>
          <w:p w14:paraId="4CCD6472" w14:textId="77777777" w:rsidR="00A52282" w:rsidRPr="00A52282" w:rsidRDefault="00A52282" w:rsidP="0077798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  <w:p w14:paraId="7E934BA4" w14:textId="64ACB9BF" w:rsidR="00A52282" w:rsidRPr="00A52282" w:rsidRDefault="00A52282" w:rsidP="0077798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Projekt rozporządzenia zosta</w:t>
            </w:r>
            <w:r w:rsidR="00777986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ł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udostępniony w Biuletynie Informacji Publicznej Ministerstwa Edukacji i Nauki zgodnie z</w:t>
            </w:r>
            <w:r w:rsidR="00ED4DBE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 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art.</w:t>
            </w:r>
            <w:r w:rsidR="00ED4DBE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 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5 ustawy z dnia 7 lipca 2005 r. o działalności lobbingowej w procesie stanowienia prawa (Dz. U. z 2017 r. poz. 248) oraz w Biuletynie Informacji Publicznej na stronie podmiotowej Rządowego Centrum Legislacji w serwisie Rządowy Proces Legislacyjny zgodnie z § 52 ust. 1 uchwały nr 190 Rady Ministrów z dnia 29 października 2013 r. – Regulamin pracy Rady Ministrów (M.P. z 2022 r. poz. 348).</w:t>
            </w:r>
          </w:p>
          <w:p w14:paraId="73C9D7CC" w14:textId="77777777" w:rsidR="00A52282" w:rsidRPr="00A52282" w:rsidRDefault="00A52282" w:rsidP="0077798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  <w:p w14:paraId="2168ABD1" w14:textId="515EBE8F" w:rsidR="00A52282" w:rsidRPr="00A52282" w:rsidRDefault="00777986" w:rsidP="0077798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4344E">
              <w:rPr>
                <w:rFonts w:ascii="Times New Roman" w:hAnsi="Times New Roman"/>
                <w:color w:val="000000"/>
                <w:spacing w:val="-2"/>
              </w:rPr>
              <w:t>Wyniki konsultacji publicznych i opiniowania zostaną omówione po ich zakończeniu w raporcie z konsultacji publicznych i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C4344E">
              <w:rPr>
                <w:rFonts w:ascii="Times New Roman" w:hAnsi="Times New Roman"/>
                <w:color w:val="000000"/>
                <w:spacing w:val="-2"/>
              </w:rPr>
              <w:t>opiniowania</w:t>
            </w:r>
            <w:r w:rsidRPr="00BC53A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A52282" w:rsidRPr="00A52282" w14:paraId="09DF4400" w14:textId="77777777" w:rsidTr="00ED4DBE">
        <w:trPr>
          <w:trHeight w:val="363"/>
        </w:trPr>
        <w:tc>
          <w:tcPr>
            <w:tcW w:w="11052" w:type="dxa"/>
            <w:gridSpan w:val="31"/>
            <w:shd w:val="clear" w:color="auto" w:fill="99CCFF"/>
            <w:vAlign w:val="center"/>
          </w:tcPr>
          <w:p w14:paraId="1A2B4ABF" w14:textId="77777777" w:rsidR="00A52282" w:rsidRPr="00A52282" w:rsidRDefault="00A52282" w:rsidP="00A5228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A52282" w:rsidRPr="00A52282" w14:paraId="713434DF" w14:textId="77777777" w:rsidTr="00ED4DBE">
        <w:trPr>
          <w:trHeight w:val="142"/>
        </w:trPr>
        <w:tc>
          <w:tcPr>
            <w:tcW w:w="3301" w:type="dxa"/>
            <w:gridSpan w:val="6"/>
            <w:vMerge w:val="restart"/>
            <w:shd w:val="clear" w:color="auto" w:fill="FFFFFF"/>
          </w:tcPr>
          <w:p w14:paraId="554079D5" w14:textId="77777777" w:rsidR="00A52282" w:rsidRPr="00A52282" w:rsidRDefault="00A52282" w:rsidP="00A52282">
            <w:pPr>
              <w:spacing w:before="40" w:after="40" w:line="276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(ceny stałe z …… r.)</w:t>
            </w:r>
          </w:p>
        </w:tc>
        <w:tc>
          <w:tcPr>
            <w:tcW w:w="7751" w:type="dxa"/>
            <w:gridSpan w:val="25"/>
            <w:shd w:val="clear" w:color="auto" w:fill="FFFFFF"/>
          </w:tcPr>
          <w:p w14:paraId="258EC54F" w14:textId="77777777" w:rsidR="00A52282" w:rsidRPr="00A52282" w:rsidRDefault="00A52282" w:rsidP="00A5228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Skutki w okresie 10 lat od wejścia w życie zmian [mln zł]</w:t>
            </w:r>
          </w:p>
        </w:tc>
      </w:tr>
      <w:tr w:rsidR="00A52282" w:rsidRPr="00A52282" w14:paraId="71A5F1BA" w14:textId="77777777" w:rsidTr="00ED4DBE">
        <w:trPr>
          <w:trHeight w:val="142"/>
        </w:trPr>
        <w:tc>
          <w:tcPr>
            <w:tcW w:w="3301" w:type="dxa"/>
            <w:gridSpan w:val="6"/>
            <w:vMerge/>
            <w:shd w:val="clear" w:color="auto" w:fill="FFFFFF"/>
          </w:tcPr>
          <w:p w14:paraId="7ADD52A8" w14:textId="77777777" w:rsidR="00A52282" w:rsidRPr="00A52282" w:rsidRDefault="00A52282" w:rsidP="00A52282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7B8FCC8" w14:textId="77777777" w:rsidR="00A52282" w:rsidRPr="00A52282" w:rsidRDefault="00A52282" w:rsidP="00A5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EC640FA" w14:textId="77777777" w:rsidR="00A52282" w:rsidRPr="00A52282" w:rsidRDefault="00A52282" w:rsidP="00A5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B772C4" w14:textId="77777777" w:rsidR="00A52282" w:rsidRPr="00A52282" w:rsidRDefault="00A52282" w:rsidP="00A5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6BA88AB" w14:textId="77777777" w:rsidR="00A52282" w:rsidRPr="00A52282" w:rsidRDefault="00A52282" w:rsidP="00A5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D19DC30" w14:textId="77777777" w:rsidR="00A52282" w:rsidRPr="00A52282" w:rsidRDefault="00A52282" w:rsidP="00A5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509" w:type="dxa"/>
            <w:shd w:val="clear" w:color="auto" w:fill="FFFFFF"/>
          </w:tcPr>
          <w:p w14:paraId="642115FF" w14:textId="77777777" w:rsidR="00A52282" w:rsidRPr="00A52282" w:rsidRDefault="00A52282" w:rsidP="00A5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6455BB84" w14:textId="77777777" w:rsidR="00A52282" w:rsidRPr="00A52282" w:rsidRDefault="00A52282" w:rsidP="00A5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80795AA" w14:textId="77777777" w:rsidR="00A52282" w:rsidRPr="00A52282" w:rsidRDefault="00A52282" w:rsidP="00A5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6056502" w14:textId="77777777" w:rsidR="00A52282" w:rsidRPr="00A52282" w:rsidRDefault="00A52282" w:rsidP="00A5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14:paraId="7800FE27" w14:textId="77777777" w:rsidR="00A52282" w:rsidRPr="00A52282" w:rsidRDefault="00A52282" w:rsidP="00A5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520" w:type="dxa"/>
            <w:gridSpan w:val="2"/>
            <w:shd w:val="clear" w:color="auto" w:fill="FFFFFF"/>
          </w:tcPr>
          <w:p w14:paraId="592304BE" w14:textId="77777777" w:rsidR="00A52282" w:rsidRPr="00A52282" w:rsidRDefault="00A52282" w:rsidP="00A5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890" w:type="dxa"/>
            <w:gridSpan w:val="2"/>
            <w:shd w:val="clear" w:color="auto" w:fill="FFFFFF"/>
          </w:tcPr>
          <w:p w14:paraId="2F79E07D" w14:textId="77777777" w:rsidR="00A52282" w:rsidRPr="00ED4DBE" w:rsidRDefault="00A52282" w:rsidP="00A5228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ED4DBE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932C51" w:rsidRPr="00A52282" w14:paraId="476672A6" w14:textId="77777777" w:rsidTr="00ED4DBE">
        <w:trPr>
          <w:trHeight w:val="321"/>
        </w:trPr>
        <w:tc>
          <w:tcPr>
            <w:tcW w:w="3301" w:type="dxa"/>
            <w:gridSpan w:val="6"/>
            <w:shd w:val="clear" w:color="auto" w:fill="FFFFFF"/>
            <w:vAlign w:val="center"/>
          </w:tcPr>
          <w:p w14:paraId="06375001" w14:textId="77777777" w:rsidR="00932C51" w:rsidRPr="00A52282" w:rsidRDefault="00932C51" w:rsidP="00932C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304EB57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EC52C31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D3D277F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E2108DB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45D8B9A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43C18F2D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739E917A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53FF73F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1FD0487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2A38451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14:paraId="5617BFA9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gridSpan w:val="2"/>
            <w:shd w:val="clear" w:color="auto" w:fill="FFFFFF"/>
            <w:vAlign w:val="center"/>
          </w:tcPr>
          <w:p w14:paraId="6820A4FD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32C51" w:rsidRPr="00A52282" w14:paraId="358656B6" w14:textId="77777777" w:rsidTr="00ED4DBE">
        <w:trPr>
          <w:trHeight w:val="321"/>
        </w:trPr>
        <w:tc>
          <w:tcPr>
            <w:tcW w:w="3301" w:type="dxa"/>
            <w:gridSpan w:val="6"/>
            <w:shd w:val="clear" w:color="auto" w:fill="FFFFFF"/>
            <w:vAlign w:val="center"/>
          </w:tcPr>
          <w:p w14:paraId="404923FF" w14:textId="77777777" w:rsidR="00932C51" w:rsidRPr="00A52282" w:rsidRDefault="00932C51" w:rsidP="00932C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0F6B15F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2FF6B25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BBE37EB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B74052C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CF71171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2D651F8D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1B7835AC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DAFCBF7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C30C3B0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5CFDB47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14:paraId="521C104D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gridSpan w:val="2"/>
            <w:shd w:val="clear" w:color="auto" w:fill="FFFFFF"/>
            <w:vAlign w:val="center"/>
          </w:tcPr>
          <w:p w14:paraId="19AA4E30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32C51" w:rsidRPr="00A52282" w14:paraId="1E431FCD" w14:textId="77777777" w:rsidTr="00ED4DBE">
        <w:trPr>
          <w:trHeight w:val="344"/>
        </w:trPr>
        <w:tc>
          <w:tcPr>
            <w:tcW w:w="3301" w:type="dxa"/>
            <w:gridSpan w:val="6"/>
            <w:shd w:val="clear" w:color="auto" w:fill="FFFFFF"/>
            <w:vAlign w:val="center"/>
          </w:tcPr>
          <w:p w14:paraId="7DB964B2" w14:textId="77777777" w:rsidR="00932C51" w:rsidRPr="00A52282" w:rsidRDefault="00932C51" w:rsidP="00932C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lastRenderedPageBreak/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C590609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E496D66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1F6ABA3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F234DED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8716266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60D8D312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79264894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CBB5D4F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AF7902B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6628DC0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14:paraId="5DE4C734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gridSpan w:val="2"/>
            <w:shd w:val="clear" w:color="auto" w:fill="FFFFFF"/>
            <w:vAlign w:val="center"/>
          </w:tcPr>
          <w:p w14:paraId="2CBB0888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32C51" w:rsidRPr="00A52282" w14:paraId="3CB54A24" w14:textId="77777777" w:rsidTr="00ED4DBE">
        <w:trPr>
          <w:trHeight w:val="344"/>
        </w:trPr>
        <w:tc>
          <w:tcPr>
            <w:tcW w:w="3301" w:type="dxa"/>
            <w:gridSpan w:val="6"/>
            <w:shd w:val="clear" w:color="auto" w:fill="FFFFFF"/>
            <w:vAlign w:val="center"/>
          </w:tcPr>
          <w:p w14:paraId="1027BF83" w14:textId="77777777" w:rsidR="00932C51" w:rsidRPr="00A52282" w:rsidRDefault="00932C51" w:rsidP="00932C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FEAB55E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A3CBA81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6CBBB29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0D7D4A3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305224C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4701701C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1D36CC59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A4A3491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BCF8E64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4968BDD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14:paraId="6E8068BC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gridSpan w:val="2"/>
            <w:shd w:val="clear" w:color="auto" w:fill="FFFFFF"/>
            <w:vAlign w:val="center"/>
          </w:tcPr>
          <w:p w14:paraId="4F3EF120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32C51" w:rsidRPr="00A52282" w14:paraId="2DC1B370" w14:textId="77777777" w:rsidTr="00ED4DBE">
        <w:trPr>
          <w:trHeight w:val="330"/>
        </w:trPr>
        <w:tc>
          <w:tcPr>
            <w:tcW w:w="3301" w:type="dxa"/>
            <w:gridSpan w:val="6"/>
            <w:shd w:val="clear" w:color="auto" w:fill="FFFFFF"/>
            <w:vAlign w:val="center"/>
          </w:tcPr>
          <w:p w14:paraId="11EA280A" w14:textId="77777777" w:rsidR="00932C51" w:rsidRPr="00A52282" w:rsidRDefault="00932C51" w:rsidP="00932C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F0EBCC1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36C2FFF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87A3B73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447A79D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BF5D6D3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313F3D9C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622B6528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5D4A76B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A277F53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84C699F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14:paraId="467CC3C4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gridSpan w:val="2"/>
            <w:shd w:val="clear" w:color="auto" w:fill="FFFFFF"/>
            <w:vAlign w:val="center"/>
          </w:tcPr>
          <w:p w14:paraId="3B6F0939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32C51" w:rsidRPr="00A52282" w14:paraId="0F4EDA7F" w14:textId="77777777" w:rsidTr="00ED4DBE">
        <w:trPr>
          <w:trHeight w:val="330"/>
        </w:trPr>
        <w:tc>
          <w:tcPr>
            <w:tcW w:w="3301" w:type="dxa"/>
            <w:gridSpan w:val="6"/>
            <w:shd w:val="clear" w:color="auto" w:fill="FFFFFF"/>
            <w:vAlign w:val="center"/>
          </w:tcPr>
          <w:p w14:paraId="7B0DA075" w14:textId="77777777" w:rsidR="00932C51" w:rsidRPr="00A52282" w:rsidRDefault="00932C51" w:rsidP="00932C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4D1A15D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928462E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918FA92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E51A527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D39BB83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4ADB4B42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59E3056E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55440B9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C43EB66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4AA7B01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14:paraId="6B3D8BC2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gridSpan w:val="2"/>
            <w:shd w:val="clear" w:color="auto" w:fill="FFFFFF"/>
            <w:vAlign w:val="center"/>
          </w:tcPr>
          <w:p w14:paraId="33278CBC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32C51" w:rsidRPr="00A52282" w14:paraId="14E96EC9" w14:textId="77777777" w:rsidTr="00ED4DBE">
        <w:trPr>
          <w:trHeight w:val="351"/>
        </w:trPr>
        <w:tc>
          <w:tcPr>
            <w:tcW w:w="3301" w:type="dxa"/>
            <w:gridSpan w:val="6"/>
            <w:shd w:val="clear" w:color="auto" w:fill="FFFFFF"/>
            <w:vAlign w:val="center"/>
          </w:tcPr>
          <w:p w14:paraId="5F20F794" w14:textId="77777777" w:rsidR="00932C51" w:rsidRPr="00A52282" w:rsidRDefault="00932C51" w:rsidP="00932C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EC6C083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9D40999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68132A2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5805B07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830DDC8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25B90B03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46E84543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7B5E6A4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85E1078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BAAC534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14:paraId="715C2E3C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gridSpan w:val="2"/>
            <w:shd w:val="clear" w:color="auto" w:fill="FFFFFF"/>
            <w:vAlign w:val="center"/>
          </w:tcPr>
          <w:p w14:paraId="7866A589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32C51" w:rsidRPr="00A52282" w14:paraId="28EFCA97" w14:textId="77777777" w:rsidTr="00ED4DBE">
        <w:trPr>
          <w:trHeight w:val="351"/>
        </w:trPr>
        <w:tc>
          <w:tcPr>
            <w:tcW w:w="3301" w:type="dxa"/>
            <w:gridSpan w:val="6"/>
            <w:shd w:val="clear" w:color="auto" w:fill="FFFFFF"/>
            <w:vAlign w:val="center"/>
          </w:tcPr>
          <w:p w14:paraId="5A4BCBCA" w14:textId="77777777" w:rsidR="00932C51" w:rsidRPr="00A52282" w:rsidRDefault="00932C51" w:rsidP="00932C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8D5FC1F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435EEC7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4162701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0E31B9E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3A75677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15ACD372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22388971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DFD8366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1A6C79B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6446058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14:paraId="68310468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gridSpan w:val="2"/>
            <w:shd w:val="clear" w:color="auto" w:fill="FFFFFF"/>
            <w:vAlign w:val="center"/>
          </w:tcPr>
          <w:p w14:paraId="3B82EDF6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32C51" w:rsidRPr="00A52282" w14:paraId="3AE67BE2" w14:textId="77777777" w:rsidTr="00ED4DBE">
        <w:trPr>
          <w:trHeight w:val="360"/>
        </w:trPr>
        <w:tc>
          <w:tcPr>
            <w:tcW w:w="3301" w:type="dxa"/>
            <w:gridSpan w:val="6"/>
            <w:shd w:val="clear" w:color="auto" w:fill="FFFFFF"/>
            <w:vAlign w:val="center"/>
          </w:tcPr>
          <w:p w14:paraId="123BBCA1" w14:textId="77777777" w:rsidR="00932C51" w:rsidRPr="00A52282" w:rsidRDefault="00932C51" w:rsidP="00932C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8C021B1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DD9356E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0E3844B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3570817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CDE21D6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50C4F385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2EBF1AEC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4788EE5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00EEC1D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784F75D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14:paraId="73129B06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gridSpan w:val="2"/>
            <w:shd w:val="clear" w:color="auto" w:fill="FFFFFF"/>
            <w:vAlign w:val="center"/>
          </w:tcPr>
          <w:p w14:paraId="2BD23921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32C51" w:rsidRPr="00A52282" w14:paraId="4EF9A559" w14:textId="77777777" w:rsidTr="00ED4DBE">
        <w:trPr>
          <w:trHeight w:val="360"/>
        </w:trPr>
        <w:tc>
          <w:tcPr>
            <w:tcW w:w="3301" w:type="dxa"/>
            <w:gridSpan w:val="6"/>
            <w:shd w:val="clear" w:color="auto" w:fill="FFFFFF"/>
            <w:vAlign w:val="center"/>
          </w:tcPr>
          <w:p w14:paraId="372B5F39" w14:textId="77777777" w:rsidR="00932C51" w:rsidRPr="00A52282" w:rsidRDefault="00932C51" w:rsidP="00932C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5F0EA8C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662B25B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361416D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517A971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7CC52C1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548F95DF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23756B19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A9A64D0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01A6B62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096770D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14:paraId="37620F81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gridSpan w:val="2"/>
            <w:shd w:val="clear" w:color="auto" w:fill="FFFFFF"/>
            <w:vAlign w:val="center"/>
          </w:tcPr>
          <w:p w14:paraId="47F9A347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32C51" w:rsidRPr="00A52282" w14:paraId="5823FFC3" w14:textId="77777777" w:rsidTr="00ED4DBE">
        <w:trPr>
          <w:trHeight w:val="357"/>
        </w:trPr>
        <w:tc>
          <w:tcPr>
            <w:tcW w:w="3301" w:type="dxa"/>
            <w:gridSpan w:val="6"/>
            <w:shd w:val="clear" w:color="auto" w:fill="FFFFFF"/>
            <w:vAlign w:val="center"/>
          </w:tcPr>
          <w:p w14:paraId="5A4916E8" w14:textId="77777777" w:rsidR="00932C51" w:rsidRPr="00A52282" w:rsidRDefault="00932C51" w:rsidP="00932C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1009860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EE26966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EF255AE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1CDD612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09A2C8F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55AC3061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49C8EF8D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C9AC6CB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8C93A08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AC4080A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14:paraId="4D755E3E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gridSpan w:val="2"/>
            <w:shd w:val="clear" w:color="auto" w:fill="FFFFFF"/>
            <w:vAlign w:val="center"/>
          </w:tcPr>
          <w:p w14:paraId="2AAD5F0B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32C51" w:rsidRPr="00A52282" w14:paraId="6B2E0877" w14:textId="77777777" w:rsidTr="00ED4DBE">
        <w:trPr>
          <w:trHeight w:val="357"/>
        </w:trPr>
        <w:tc>
          <w:tcPr>
            <w:tcW w:w="3301" w:type="dxa"/>
            <w:gridSpan w:val="6"/>
            <w:shd w:val="clear" w:color="auto" w:fill="FFFFFF"/>
            <w:vAlign w:val="center"/>
          </w:tcPr>
          <w:p w14:paraId="7817C2B7" w14:textId="77777777" w:rsidR="00932C51" w:rsidRPr="00A52282" w:rsidRDefault="00932C51" w:rsidP="00932C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295CF61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841A178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8DC3B47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3DB05F6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48068CF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5D41C11D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14:paraId="3E9A4F4D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0E107AD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3F0555C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6077847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14:paraId="679DE4B4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gridSpan w:val="2"/>
            <w:shd w:val="clear" w:color="auto" w:fill="FFFFFF"/>
            <w:vAlign w:val="center"/>
          </w:tcPr>
          <w:p w14:paraId="2F5BADF9" w14:textId="77777777" w:rsidR="00932C51" w:rsidRPr="00ED4DBE" w:rsidRDefault="00932C51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DB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A52282" w:rsidRPr="00A52282" w14:paraId="0BDF29F3" w14:textId="77777777" w:rsidTr="00ED4DBE">
        <w:trPr>
          <w:trHeight w:val="348"/>
        </w:trPr>
        <w:tc>
          <w:tcPr>
            <w:tcW w:w="2972" w:type="dxa"/>
            <w:gridSpan w:val="5"/>
            <w:shd w:val="clear" w:color="auto" w:fill="FFFFFF"/>
            <w:vAlign w:val="center"/>
          </w:tcPr>
          <w:p w14:paraId="6007A35B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Źródła finansowania </w:t>
            </w:r>
          </w:p>
        </w:tc>
        <w:tc>
          <w:tcPr>
            <w:tcW w:w="8080" w:type="dxa"/>
            <w:gridSpan w:val="26"/>
            <w:shd w:val="clear" w:color="auto" w:fill="FFFFFF"/>
            <w:vAlign w:val="center"/>
          </w:tcPr>
          <w:p w14:paraId="2012CA14" w14:textId="3AC15C8D" w:rsidR="00A52282" w:rsidRPr="00A52282" w:rsidRDefault="00A52282" w:rsidP="00ED4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2282">
              <w:rPr>
                <w:rFonts w:ascii="Times New Roman" w:eastAsia="Calibri" w:hAnsi="Times New Roman" w:cs="Times New Roman"/>
                <w:color w:val="000000" w:themeColor="text1"/>
              </w:rPr>
              <w:t xml:space="preserve">Wejście w życie rozporządzenia nie </w:t>
            </w: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>będzie miało wpływu na sektor finansów publicznych, w</w:t>
            </w:r>
            <w:r w:rsidR="00ED4DBE">
              <w:rPr>
                <w:rFonts w:ascii="Times New Roman" w:eastAsia="Calibri" w:hAnsi="Times New Roman" w:cs="Times New Roman"/>
                <w:color w:val="000000"/>
                <w:spacing w:val="-2"/>
              </w:rPr>
              <w:t> </w:t>
            </w: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>tym budżet państwa i budżety jednostek samorządu terytorialnego.</w:t>
            </w:r>
            <w:r w:rsidRPr="00A5228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A52282" w:rsidRPr="00A52282" w14:paraId="7FB3BCB1" w14:textId="77777777" w:rsidTr="00ED4DBE">
        <w:trPr>
          <w:trHeight w:val="556"/>
        </w:trPr>
        <w:tc>
          <w:tcPr>
            <w:tcW w:w="2972" w:type="dxa"/>
            <w:gridSpan w:val="5"/>
            <w:shd w:val="clear" w:color="auto" w:fill="FFFFFF"/>
          </w:tcPr>
          <w:p w14:paraId="0B590A19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080" w:type="dxa"/>
            <w:gridSpan w:val="26"/>
            <w:shd w:val="clear" w:color="auto" w:fill="FFFFFF"/>
          </w:tcPr>
          <w:p w14:paraId="71E52B1C" w14:textId="77777777" w:rsidR="00A52282" w:rsidRPr="00A52282" w:rsidRDefault="00A52282" w:rsidP="00A52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Wejście w życie rozporządzenia nie spowoduje zwiększenia wydatków lub zmniejszenia dochodów budżetu państwa i budżetów jednostek samorządu terytorialnego.</w:t>
            </w:r>
          </w:p>
        </w:tc>
      </w:tr>
      <w:tr w:rsidR="00A52282" w:rsidRPr="00A52282" w14:paraId="0E508760" w14:textId="77777777" w:rsidTr="00ED4DBE">
        <w:trPr>
          <w:trHeight w:val="368"/>
        </w:trPr>
        <w:tc>
          <w:tcPr>
            <w:tcW w:w="11052" w:type="dxa"/>
            <w:gridSpan w:val="31"/>
            <w:shd w:val="clear" w:color="auto" w:fill="99CCFF"/>
          </w:tcPr>
          <w:p w14:paraId="2D5AC551" w14:textId="77777777" w:rsidR="00A52282" w:rsidRPr="00A52282" w:rsidRDefault="00A52282" w:rsidP="00A5228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A52282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A52282" w:rsidRPr="00A52282" w14:paraId="638A6652" w14:textId="77777777" w:rsidTr="00ED4DBE">
        <w:trPr>
          <w:trHeight w:val="142"/>
        </w:trPr>
        <w:tc>
          <w:tcPr>
            <w:tcW w:w="11052" w:type="dxa"/>
            <w:gridSpan w:val="31"/>
            <w:shd w:val="clear" w:color="auto" w:fill="FFFFFF"/>
          </w:tcPr>
          <w:p w14:paraId="42662446" w14:textId="77777777" w:rsidR="00A52282" w:rsidRPr="00A52282" w:rsidRDefault="00A52282" w:rsidP="00A5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>Skutki</w:t>
            </w:r>
          </w:p>
        </w:tc>
      </w:tr>
      <w:tr w:rsidR="00A52282" w:rsidRPr="00A52282" w14:paraId="14B85FE2" w14:textId="77777777" w:rsidTr="00ED4DBE">
        <w:trPr>
          <w:trHeight w:val="142"/>
        </w:trPr>
        <w:tc>
          <w:tcPr>
            <w:tcW w:w="4057" w:type="dxa"/>
            <w:gridSpan w:val="10"/>
            <w:shd w:val="clear" w:color="auto" w:fill="FFFFFF"/>
          </w:tcPr>
          <w:p w14:paraId="4F845046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2086A45" w14:textId="77777777" w:rsidR="00A52282" w:rsidRPr="00A52282" w:rsidRDefault="00A52282" w:rsidP="00A5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7E18E91" w14:textId="77777777" w:rsidR="00A52282" w:rsidRPr="00A52282" w:rsidRDefault="00A52282" w:rsidP="00A5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3271EAD" w14:textId="77777777" w:rsidR="00A52282" w:rsidRPr="00A52282" w:rsidRDefault="00A52282" w:rsidP="00A5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6ED0B00E" w14:textId="77777777" w:rsidR="00A52282" w:rsidRPr="00A52282" w:rsidRDefault="00A52282" w:rsidP="00A5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6FF07CA" w14:textId="77777777" w:rsidR="00A52282" w:rsidRPr="00A52282" w:rsidRDefault="00A52282" w:rsidP="00A5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10DAB038" w14:textId="77777777" w:rsidR="00A52282" w:rsidRPr="00A52282" w:rsidRDefault="00A52282" w:rsidP="00A5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369" w:type="dxa"/>
            <w:shd w:val="clear" w:color="auto" w:fill="FFFFFF"/>
          </w:tcPr>
          <w:p w14:paraId="30A71409" w14:textId="77777777" w:rsidR="00A52282" w:rsidRPr="00A52282" w:rsidRDefault="00A52282" w:rsidP="00A5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D03BAB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</w:rPr>
              <w:t>Łącznie</w:t>
            </w:r>
            <w:r w:rsidRPr="00D03BAB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</w:rPr>
              <w:t xml:space="preserve"> </w:t>
            </w:r>
            <w:r w:rsidRPr="00D03BAB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</w:rPr>
              <w:t>(0-10)</w:t>
            </w:r>
          </w:p>
        </w:tc>
      </w:tr>
      <w:tr w:rsidR="00BE7CB4" w:rsidRPr="00A52282" w14:paraId="0E120EEF" w14:textId="77777777" w:rsidTr="00ED4DBE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004326F0" w14:textId="77777777" w:rsidR="00BE7CB4" w:rsidRPr="00A52282" w:rsidRDefault="00BE7CB4" w:rsidP="00BE7CB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W ujęciu pieniężnym</w:t>
            </w:r>
          </w:p>
          <w:p w14:paraId="2B3983C1" w14:textId="77777777" w:rsidR="00BE7CB4" w:rsidRPr="00A52282" w:rsidRDefault="00BE7CB4" w:rsidP="00BE7CB4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spacing w:val="-2"/>
              </w:rPr>
              <w:t xml:space="preserve">(w mln zł, </w:t>
            </w:r>
          </w:p>
          <w:p w14:paraId="5880504A" w14:textId="77777777" w:rsidR="00BE7CB4" w:rsidRPr="00A52282" w:rsidRDefault="00BE7CB4" w:rsidP="00BE7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spacing w:val="-2"/>
              </w:rPr>
              <w:t>ceny stałe z …… r.)</w:t>
            </w:r>
          </w:p>
        </w:tc>
        <w:tc>
          <w:tcPr>
            <w:tcW w:w="2462" w:type="dxa"/>
            <w:gridSpan w:val="9"/>
            <w:shd w:val="clear" w:color="auto" w:fill="FFFFFF"/>
          </w:tcPr>
          <w:p w14:paraId="4D95128E" w14:textId="77777777" w:rsidR="00BE7CB4" w:rsidRPr="00A52282" w:rsidRDefault="00BE7CB4" w:rsidP="00BE7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AF5AC19" w14:textId="339E93E1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DD8251A" w14:textId="659BF820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1814578D" w14:textId="2B8AD837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5F6F6E7F" w14:textId="089581BD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0EEF9C5" w14:textId="6A9ED546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7AF0C92A" w14:textId="6A68BF4F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14:paraId="02623EDB" w14:textId="4F803495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BE7CB4" w:rsidRPr="00A52282" w14:paraId="3F53410F" w14:textId="77777777" w:rsidTr="00ED4DBE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65D3A337" w14:textId="77777777" w:rsidR="00BE7CB4" w:rsidRPr="00A52282" w:rsidRDefault="00BE7CB4" w:rsidP="00BE7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2" w:type="dxa"/>
            <w:gridSpan w:val="9"/>
            <w:shd w:val="clear" w:color="auto" w:fill="FFFFFF"/>
          </w:tcPr>
          <w:p w14:paraId="03297543" w14:textId="77777777" w:rsidR="00BE7CB4" w:rsidRPr="00A52282" w:rsidRDefault="00BE7CB4" w:rsidP="00BE7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8843D9D" w14:textId="046E0DC7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43CABAC" w14:textId="0D133003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1692A4BA" w14:textId="342596B7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12C632BD" w14:textId="2113CA17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89534DB" w14:textId="0F3CA582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F19983D" w14:textId="24A614D7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14:paraId="43F23E77" w14:textId="127A40D1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BE7CB4" w:rsidRPr="00A52282" w14:paraId="03941389" w14:textId="77777777" w:rsidTr="00ED4DBE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77F3B084" w14:textId="77777777" w:rsidR="00BE7CB4" w:rsidRPr="00A52282" w:rsidRDefault="00BE7CB4" w:rsidP="00BE7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2" w:type="dxa"/>
            <w:gridSpan w:val="9"/>
            <w:shd w:val="clear" w:color="auto" w:fill="FFFFFF"/>
          </w:tcPr>
          <w:p w14:paraId="5AC7B083" w14:textId="77777777" w:rsidR="00BE7CB4" w:rsidRPr="00A52282" w:rsidRDefault="00BE7CB4" w:rsidP="00BE7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39CB7578" w14:textId="77155B0E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4D665B4D" w14:textId="09530CB8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6AC98996" w14:textId="521BA039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50B03FEB" w14:textId="08DE7916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1491011A" w14:textId="59D7F451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19E3F70C" w14:textId="4CC4B186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14:paraId="59894E77" w14:textId="30DB4350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BE7CB4" w:rsidRPr="00A52282" w14:paraId="4D7CB6FA" w14:textId="77777777" w:rsidTr="00ED4DBE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62BE1C40" w14:textId="77777777" w:rsidR="00BE7CB4" w:rsidRPr="00A52282" w:rsidRDefault="00BE7CB4" w:rsidP="00BE7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2" w:type="dxa"/>
            <w:gridSpan w:val="9"/>
            <w:shd w:val="clear" w:color="auto" w:fill="FFFFFF"/>
          </w:tcPr>
          <w:p w14:paraId="324EA6E8" w14:textId="4FBD8809" w:rsidR="00BE7CB4" w:rsidRPr="00A52282" w:rsidRDefault="00ED4DBE" w:rsidP="00BE7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23A2D">
              <w:rPr>
                <w:rFonts w:ascii="Times New Roman" w:hAnsi="Times New Roman"/>
                <w:color w:val="000000"/>
              </w:rPr>
              <w:t>osoby niepełnosprawne oraz osoby starsze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0E65DC17" w14:textId="66B22189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74B90E9B" w14:textId="5ABD7DED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7A724F9C" w14:textId="3294E249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0E6504E4" w14:textId="14B9E7A9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47963FC" w14:textId="3AF8E967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4FFDAD7C" w14:textId="7A1EF84B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14:paraId="51F56050" w14:textId="11285A52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BE7CB4" w:rsidRPr="00A52282" w14:paraId="0FBD69A9" w14:textId="77777777" w:rsidTr="00ED4DBE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44846D76" w14:textId="77777777" w:rsidR="00BE7CB4" w:rsidRPr="00A52282" w:rsidRDefault="00BE7CB4" w:rsidP="00BE7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W ujęciu niepieniężnym</w:t>
            </w:r>
          </w:p>
        </w:tc>
        <w:tc>
          <w:tcPr>
            <w:tcW w:w="2462" w:type="dxa"/>
            <w:gridSpan w:val="9"/>
            <w:shd w:val="clear" w:color="auto" w:fill="FFFFFF"/>
          </w:tcPr>
          <w:p w14:paraId="27681D23" w14:textId="77777777" w:rsidR="00BE7CB4" w:rsidRPr="00A52282" w:rsidRDefault="00BE7CB4" w:rsidP="00BE7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6995" w:type="dxa"/>
            <w:gridSpan w:val="21"/>
            <w:shd w:val="clear" w:color="auto" w:fill="FFFFFF"/>
          </w:tcPr>
          <w:p w14:paraId="60329650" w14:textId="27D68AA5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>–</w:t>
            </w:r>
          </w:p>
        </w:tc>
      </w:tr>
      <w:tr w:rsidR="00BE7CB4" w:rsidRPr="00A52282" w14:paraId="0B7E593F" w14:textId="77777777" w:rsidTr="00ED4DBE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708B2FC4" w14:textId="77777777" w:rsidR="00BE7CB4" w:rsidRPr="00A52282" w:rsidRDefault="00BE7CB4" w:rsidP="00BE7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2" w:type="dxa"/>
            <w:gridSpan w:val="9"/>
            <w:shd w:val="clear" w:color="auto" w:fill="FFFFFF"/>
          </w:tcPr>
          <w:p w14:paraId="26B454F6" w14:textId="77777777" w:rsidR="00BE7CB4" w:rsidRPr="00A52282" w:rsidRDefault="00BE7CB4" w:rsidP="00BE7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6995" w:type="dxa"/>
            <w:gridSpan w:val="21"/>
            <w:shd w:val="clear" w:color="auto" w:fill="FFFFFF"/>
          </w:tcPr>
          <w:p w14:paraId="6F2C246D" w14:textId="6C91945C" w:rsidR="00BE7CB4" w:rsidRPr="00A52282" w:rsidRDefault="00BE7CB4" w:rsidP="00ED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>–</w:t>
            </w:r>
          </w:p>
        </w:tc>
      </w:tr>
      <w:tr w:rsidR="00A52282" w:rsidRPr="00A52282" w14:paraId="04F8DDFF" w14:textId="77777777" w:rsidTr="00D03BAB">
        <w:trPr>
          <w:trHeight w:val="357"/>
        </w:trPr>
        <w:tc>
          <w:tcPr>
            <w:tcW w:w="1595" w:type="dxa"/>
            <w:vMerge/>
            <w:shd w:val="clear" w:color="auto" w:fill="FFFFFF"/>
          </w:tcPr>
          <w:p w14:paraId="09326BE1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2" w:type="dxa"/>
            <w:gridSpan w:val="9"/>
            <w:shd w:val="clear" w:color="auto" w:fill="FFFFFF"/>
          </w:tcPr>
          <w:p w14:paraId="6E614DBC" w14:textId="77777777" w:rsidR="00A52282" w:rsidRPr="00A52282" w:rsidRDefault="00A52282" w:rsidP="00A52282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</w:rPr>
              <w:t>rodzina, obywatele oraz gospodarstwa domowe</w:t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6995" w:type="dxa"/>
            <w:gridSpan w:val="21"/>
            <w:shd w:val="clear" w:color="auto" w:fill="FFFFFF"/>
          </w:tcPr>
          <w:p w14:paraId="25F00B93" w14:textId="05EE3EF1" w:rsidR="00A52282" w:rsidRPr="00A52282" w:rsidRDefault="00BE7CB4" w:rsidP="00ED4D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A52282" w:rsidRPr="00A52282" w14:paraId="01A31640" w14:textId="77777777" w:rsidTr="009956BD">
        <w:trPr>
          <w:trHeight w:val="213"/>
        </w:trPr>
        <w:tc>
          <w:tcPr>
            <w:tcW w:w="1595" w:type="dxa"/>
            <w:vMerge/>
            <w:shd w:val="clear" w:color="auto" w:fill="FFFFFF"/>
          </w:tcPr>
          <w:p w14:paraId="5A694013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62" w:type="dxa"/>
            <w:gridSpan w:val="9"/>
            <w:shd w:val="clear" w:color="auto" w:fill="FFFFFF"/>
          </w:tcPr>
          <w:p w14:paraId="12CBFAD6" w14:textId="0676D24F" w:rsidR="00A52282" w:rsidRPr="00A52282" w:rsidRDefault="00ED4DBE" w:rsidP="00D03BAB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A2D">
              <w:rPr>
                <w:rFonts w:ascii="Times New Roman" w:hAnsi="Times New Roman"/>
                <w:color w:val="000000"/>
              </w:rPr>
              <w:t>osoby niepełnosprawne oraz osoby starsze</w:t>
            </w:r>
          </w:p>
        </w:tc>
        <w:tc>
          <w:tcPr>
            <w:tcW w:w="6995" w:type="dxa"/>
            <w:gridSpan w:val="21"/>
            <w:shd w:val="clear" w:color="auto" w:fill="FFFFFF"/>
          </w:tcPr>
          <w:p w14:paraId="3662A6BB" w14:textId="10FC73AC" w:rsidR="00A52282" w:rsidRPr="00A52282" w:rsidRDefault="00BE7CB4" w:rsidP="00ED4DBE">
            <w:pPr>
              <w:tabs>
                <w:tab w:val="left" w:pos="30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–</w:t>
            </w:r>
          </w:p>
        </w:tc>
      </w:tr>
      <w:tr w:rsidR="00BE7CB4" w:rsidRPr="00A52282" w14:paraId="2A26F9B2" w14:textId="77777777" w:rsidTr="00ED4DBE">
        <w:trPr>
          <w:trHeight w:val="142"/>
        </w:trPr>
        <w:tc>
          <w:tcPr>
            <w:tcW w:w="1595" w:type="dxa"/>
            <w:shd w:val="clear" w:color="auto" w:fill="FFFFFF"/>
          </w:tcPr>
          <w:p w14:paraId="68993F35" w14:textId="77777777" w:rsidR="00BE7CB4" w:rsidRPr="00A52282" w:rsidRDefault="00BE7CB4" w:rsidP="00BE7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Niemierzalne</w:t>
            </w:r>
          </w:p>
        </w:tc>
        <w:tc>
          <w:tcPr>
            <w:tcW w:w="2462" w:type="dxa"/>
            <w:gridSpan w:val="9"/>
            <w:shd w:val="clear" w:color="auto" w:fill="FFFFFF"/>
          </w:tcPr>
          <w:p w14:paraId="5A1AC9AB" w14:textId="2539C3F0" w:rsidR="00BE7CB4" w:rsidRPr="00A52282" w:rsidRDefault="00BE7CB4" w:rsidP="00BE7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–</w:t>
            </w:r>
          </w:p>
        </w:tc>
        <w:tc>
          <w:tcPr>
            <w:tcW w:w="6995" w:type="dxa"/>
            <w:gridSpan w:val="21"/>
            <w:shd w:val="clear" w:color="auto" w:fill="FFFFFF"/>
          </w:tcPr>
          <w:p w14:paraId="50B77C43" w14:textId="341E93A6" w:rsidR="00BE7CB4" w:rsidRPr="00A52282" w:rsidRDefault="00BE7CB4" w:rsidP="00BE7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>–</w:t>
            </w:r>
          </w:p>
        </w:tc>
      </w:tr>
      <w:tr w:rsidR="00A52282" w:rsidRPr="00A52282" w14:paraId="0858EC5C" w14:textId="77777777" w:rsidTr="00ED4DBE">
        <w:trPr>
          <w:trHeight w:val="552"/>
        </w:trPr>
        <w:tc>
          <w:tcPr>
            <w:tcW w:w="2547" w:type="dxa"/>
            <w:gridSpan w:val="4"/>
            <w:shd w:val="clear" w:color="auto" w:fill="FFFFFF"/>
          </w:tcPr>
          <w:p w14:paraId="53CC2894" w14:textId="07A3CC1E" w:rsidR="00A52282" w:rsidRPr="00A52282" w:rsidRDefault="00A52282" w:rsidP="00D03B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Dodatkowe informacje, w</w:t>
            </w:r>
            <w:r w:rsidR="00D03BAB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tym wskazanie źródeł danych i przyjętych do obliczeń założeń </w:t>
            </w:r>
          </w:p>
        </w:tc>
        <w:tc>
          <w:tcPr>
            <w:tcW w:w="8505" w:type="dxa"/>
            <w:gridSpan w:val="27"/>
            <w:shd w:val="clear" w:color="auto" w:fill="FFFFFF"/>
            <w:vAlign w:val="center"/>
          </w:tcPr>
          <w:p w14:paraId="5A3D9A65" w14:textId="176ECD96" w:rsidR="00A52282" w:rsidRPr="00A52282" w:rsidRDefault="004D0FDC" w:rsidP="00ED4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="00A52282" w:rsidRPr="00A52282">
              <w:rPr>
                <w:rFonts w:ascii="Times New Roman" w:eastAsia="Calibri" w:hAnsi="Times New Roman" w:cs="Times New Roman"/>
                <w:color w:val="000000"/>
              </w:rPr>
              <w:t xml:space="preserve">ejście w życie proponowanej zmiany rozporządzenia </w:t>
            </w:r>
            <w:r w:rsidR="00A52282" w:rsidRPr="00A52282">
              <w:rPr>
                <w:rFonts w:ascii="Times New Roman" w:eastAsia="Calibri" w:hAnsi="Times New Roman" w:cs="Times New Roman"/>
                <w:color w:val="000000" w:themeColor="text1"/>
              </w:rPr>
              <w:t>nie będzie miało wpływu na konkurencyjność gospodarki i przedsiębiorczość, w tym na funkcjonowanie przedsiębiorców oraz na sytuację ekonomiczną i społeczną rodziny, osób niepełnosprawnych oraz osób starszych, a także na obywateli i gospodarstwa domowe.</w:t>
            </w:r>
          </w:p>
        </w:tc>
      </w:tr>
      <w:tr w:rsidR="00A52282" w:rsidRPr="00A52282" w14:paraId="2D403ED4" w14:textId="77777777" w:rsidTr="00ED4DBE">
        <w:trPr>
          <w:trHeight w:val="342"/>
        </w:trPr>
        <w:tc>
          <w:tcPr>
            <w:tcW w:w="11052" w:type="dxa"/>
            <w:gridSpan w:val="31"/>
            <w:shd w:val="clear" w:color="auto" w:fill="99CCFF"/>
            <w:vAlign w:val="center"/>
          </w:tcPr>
          <w:p w14:paraId="56704CD4" w14:textId="77777777" w:rsidR="00A52282" w:rsidRPr="00A52282" w:rsidRDefault="00A52282" w:rsidP="00A5228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A52282" w:rsidRPr="00A52282" w14:paraId="4DAF5E07" w14:textId="77777777" w:rsidTr="00ED4DBE">
        <w:trPr>
          <w:trHeight w:val="151"/>
        </w:trPr>
        <w:tc>
          <w:tcPr>
            <w:tcW w:w="11052" w:type="dxa"/>
            <w:gridSpan w:val="31"/>
            <w:shd w:val="clear" w:color="auto" w:fill="FFFFFF"/>
          </w:tcPr>
          <w:p w14:paraId="14B70E61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52282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A229E7">
              <w:rPr>
                <w:rFonts w:ascii="Times New Roman" w:eastAsia="Calibri" w:hAnsi="Times New Roman" w:cs="Times New Roman"/>
              </w:rPr>
            </w:r>
            <w:r w:rsidR="00A229E7">
              <w:rPr>
                <w:rFonts w:ascii="Times New Roman" w:eastAsia="Calibri" w:hAnsi="Times New Roman" w:cs="Times New Roman"/>
              </w:rPr>
              <w:fldChar w:fldCharType="separate"/>
            </w:r>
            <w:r w:rsidRPr="00A52282">
              <w:rPr>
                <w:rFonts w:ascii="Times New Roman" w:eastAsia="Calibri" w:hAnsi="Times New Roman" w:cs="Times New Roman"/>
              </w:rPr>
              <w:fldChar w:fldCharType="end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A52282" w:rsidRPr="00A52282" w14:paraId="6D1D634B" w14:textId="77777777" w:rsidTr="00ED4DBE">
        <w:trPr>
          <w:trHeight w:val="434"/>
        </w:trPr>
        <w:tc>
          <w:tcPr>
            <w:tcW w:w="5279" w:type="dxa"/>
            <w:gridSpan w:val="14"/>
            <w:shd w:val="clear" w:color="auto" w:fill="FFFFFF"/>
          </w:tcPr>
          <w:p w14:paraId="5BB7149F" w14:textId="77777777" w:rsidR="00A52282" w:rsidRPr="00A52282" w:rsidRDefault="00A52282" w:rsidP="00ED4D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5773" w:type="dxa"/>
            <w:gridSpan w:val="17"/>
            <w:shd w:val="clear" w:color="auto" w:fill="FFFFFF"/>
          </w:tcPr>
          <w:p w14:paraId="199F0F0D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06111FCC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59FD7FD1" w14:textId="1E3FC4E0" w:rsidR="00A52282" w:rsidRPr="00A52282" w:rsidRDefault="00ED4DBE" w:rsidP="00ED4DB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A52282" w:rsidRPr="00A52282">
              <w:rPr>
                <w:rFonts w:ascii="Times New Roman" w:eastAsia="Calibri" w:hAnsi="Times New Roman" w:cs="Times New Roman"/>
                <w:color w:val="000000"/>
              </w:rPr>
              <w:t>nie dotyczy</w:t>
            </w:r>
          </w:p>
        </w:tc>
      </w:tr>
      <w:tr w:rsidR="00A52282" w:rsidRPr="00A52282" w14:paraId="11228BC8" w14:textId="77777777" w:rsidTr="00ED4DBE">
        <w:trPr>
          <w:trHeight w:val="618"/>
        </w:trPr>
        <w:tc>
          <w:tcPr>
            <w:tcW w:w="5279" w:type="dxa"/>
            <w:gridSpan w:val="14"/>
            <w:shd w:val="clear" w:color="auto" w:fill="FFFFFF"/>
          </w:tcPr>
          <w:p w14:paraId="1B772371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44976ECE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procedur</w:t>
            </w:r>
          </w:p>
          <w:p w14:paraId="0082BCFE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3298FBD2" w14:textId="050123D2" w:rsidR="00A52282" w:rsidRPr="00A52282" w:rsidRDefault="00A52282" w:rsidP="00ED4DB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5773" w:type="dxa"/>
            <w:gridSpan w:val="17"/>
            <w:shd w:val="clear" w:color="auto" w:fill="FFFFFF"/>
          </w:tcPr>
          <w:p w14:paraId="32016CD3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14:paraId="7BB8AF35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14:paraId="7726708F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18B9208D" w14:textId="72FF12AB" w:rsidR="00A52282" w:rsidRPr="00A52282" w:rsidRDefault="00A52282" w:rsidP="00ED4D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A52282" w:rsidRPr="00A52282" w14:paraId="55F13BAA" w14:textId="77777777" w:rsidTr="00ED4DBE">
        <w:trPr>
          <w:trHeight w:val="561"/>
        </w:trPr>
        <w:tc>
          <w:tcPr>
            <w:tcW w:w="5279" w:type="dxa"/>
            <w:gridSpan w:val="14"/>
            <w:shd w:val="clear" w:color="auto" w:fill="FFFFFF"/>
          </w:tcPr>
          <w:p w14:paraId="755920DD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773" w:type="dxa"/>
            <w:gridSpan w:val="17"/>
            <w:shd w:val="clear" w:color="auto" w:fill="FFFFFF"/>
          </w:tcPr>
          <w:p w14:paraId="774EBABD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225ED9A0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2BCF976F" w14:textId="5571E4DD" w:rsidR="00A52282" w:rsidRPr="00A52282" w:rsidRDefault="00ED4DBE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A52282" w:rsidRPr="00A52282">
              <w:rPr>
                <w:rFonts w:ascii="Times New Roman" w:eastAsia="Calibri" w:hAnsi="Times New Roman" w:cs="Times New Roman"/>
                <w:color w:val="000000"/>
              </w:rPr>
              <w:t>nie dotyczy</w:t>
            </w:r>
          </w:p>
        </w:tc>
      </w:tr>
      <w:tr w:rsidR="00A52282" w:rsidRPr="00A52282" w14:paraId="411030FA" w14:textId="77777777" w:rsidTr="00ED4DBE">
        <w:trPr>
          <w:trHeight w:val="53"/>
        </w:trPr>
        <w:tc>
          <w:tcPr>
            <w:tcW w:w="11052" w:type="dxa"/>
            <w:gridSpan w:val="31"/>
            <w:shd w:val="clear" w:color="auto" w:fill="FFFFFF"/>
          </w:tcPr>
          <w:p w14:paraId="228AC765" w14:textId="77777777" w:rsidR="00A52282" w:rsidRPr="00A52282" w:rsidRDefault="00A52282" w:rsidP="00A52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Komentarz: Brak.</w:t>
            </w:r>
          </w:p>
        </w:tc>
      </w:tr>
      <w:tr w:rsidR="00A52282" w:rsidRPr="00A52282" w14:paraId="4E199D91" w14:textId="77777777" w:rsidTr="00ED4DBE">
        <w:trPr>
          <w:trHeight w:val="142"/>
        </w:trPr>
        <w:tc>
          <w:tcPr>
            <w:tcW w:w="11052" w:type="dxa"/>
            <w:gridSpan w:val="31"/>
            <w:shd w:val="clear" w:color="auto" w:fill="99CCFF"/>
          </w:tcPr>
          <w:p w14:paraId="2533C502" w14:textId="77777777" w:rsidR="00A52282" w:rsidRPr="00A52282" w:rsidRDefault="00A52282" w:rsidP="00A52282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A52282" w:rsidRPr="00A52282" w14:paraId="14296313" w14:textId="77777777" w:rsidTr="00ED4DBE">
        <w:trPr>
          <w:trHeight w:val="142"/>
        </w:trPr>
        <w:tc>
          <w:tcPr>
            <w:tcW w:w="11052" w:type="dxa"/>
            <w:gridSpan w:val="31"/>
            <w:shd w:val="clear" w:color="auto" w:fill="FFFFFF" w:themeFill="background1"/>
          </w:tcPr>
          <w:p w14:paraId="754932A9" w14:textId="565B5382" w:rsidR="00A52282" w:rsidRPr="00A52282" w:rsidRDefault="00A52282" w:rsidP="003D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Rozporządzenie nie ma wpływu na rynek pracy. </w:t>
            </w:r>
          </w:p>
        </w:tc>
      </w:tr>
      <w:tr w:rsidR="00A52282" w:rsidRPr="00A52282" w14:paraId="00ED9195" w14:textId="77777777" w:rsidTr="00ED4DBE">
        <w:trPr>
          <w:trHeight w:val="142"/>
        </w:trPr>
        <w:tc>
          <w:tcPr>
            <w:tcW w:w="11052" w:type="dxa"/>
            <w:gridSpan w:val="31"/>
            <w:shd w:val="clear" w:color="auto" w:fill="99CCFF"/>
          </w:tcPr>
          <w:p w14:paraId="12CA961D" w14:textId="77777777" w:rsidR="00A52282" w:rsidRPr="00A52282" w:rsidRDefault="00A52282" w:rsidP="00A52282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A52282" w:rsidRPr="00A52282" w14:paraId="14F6321F" w14:textId="77777777" w:rsidTr="00ED4DBE">
        <w:trPr>
          <w:trHeight w:val="1031"/>
        </w:trPr>
        <w:tc>
          <w:tcPr>
            <w:tcW w:w="3715" w:type="dxa"/>
            <w:gridSpan w:val="7"/>
            <w:shd w:val="clear" w:color="auto" w:fill="FFFFFF"/>
          </w:tcPr>
          <w:p w14:paraId="34F6B9B3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>środowisko naturalne</w:t>
            </w:r>
          </w:p>
          <w:p w14:paraId="783EE72F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sytuacja i rozwój regionalny</w:t>
            </w:r>
          </w:p>
          <w:p w14:paraId="2037F5A4" w14:textId="77777777" w:rsidR="00A52282" w:rsidRPr="00A52282" w:rsidRDefault="00A52282" w:rsidP="00ED4DBE">
            <w:pPr>
              <w:spacing w:after="0" w:line="240" w:lineRule="auto"/>
              <w:ind w:left="308" w:hanging="308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6"/>
            <w:shd w:val="clear" w:color="auto" w:fill="FFFFFF"/>
          </w:tcPr>
          <w:p w14:paraId="1DD764AE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>demografia</w:t>
            </w:r>
          </w:p>
          <w:p w14:paraId="6B3E215A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mienie państwowe</w:t>
            </w:r>
          </w:p>
          <w:p w14:paraId="49927819" w14:textId="2BAFA7C8" w:rsidR="00A52282" w:rsidRPr="00A52282" w:rsidRDefault="00A52282" w:rsidP="00ED4D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inne: </w:t>
            </w:r>
          </w:p>
        </w:tc>
        <w:tc>
          <w:tcPr>
            <w:tcW w:w="3650" w:type="dxa"/>
            <w:gridSpan w:val="8"/>
            <w:shd w:val="clear" w:color="auto" w:fill="FFFFFF"/>
          </w:tcPr>
          <w:p w14:paraId="13164169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>informatyzacja</w:t>
            </w:r>
          </w:p>
          <w:p w14:paraId="57D802F4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</w:r>
            <w:r w:rsidR="00A229E7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A522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A52282" w:rsidRPr="00A52282" w14:paraId="07539FDA" w14:textId="77777777" w:rsidTr="00ED4DBE">
        <w:trPr>
          <w:trHeight w:val="81"/>
        </w:trPr>
        <w:tc>
          <w:tcPr>
            <w:tcW w:w="2241" w:type="dxa"/>
            <w:gridSpan w:val="3"/>
            <w:shd w:val="clear" w:color="auto" w:fill="FFFFFF"/>
            <w:vAlign w:val="center"/>
          </w:tcPr>
          <w:p w14:paraId="43ED7CD1" w14:textId="77777777" w:rsidR="00A52282" w:rsidRPr="00A52282" w:rsidRDefault="00A52282" w:rsidP="00A522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8811" w:type="dxa"/>
            <w:gridSpan w:val="28"/>
            <w:shd w:val="clear" w:color="auto" w:fill="FFFFFF"/>
            <w:vAlign w:val="center"/>
          </w:tcPr>
          <w:p w14:paraId="512EB146" w14:textId="3BF5F6A3" w:rsidR="00A52282" w:rsidRPr="00A52282" w:rsidRDefault="00ED4DBE" w:rsidP="00ED4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23A2D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A52282" w:rsidRPr="00A52282" w14:paraId="55081080" w14:textId="77777777" w:rsidTr="00ED4DBE">
        <w:trPr>
          <w:trHeight w:val="142"/>
        </w:trPr>
        <w:tc>
          <w:tcPr>
            <w:tcW w:w="11052" w:type="dxa"/>
            <w:gridSpan w:val="31"/>
            <w:shd w:val="clear" w:color="auto" w:fill="99CCFF"/>
          </w:tcPr>
          <w:p w14:paraId="2E28245F" w14:textId="6341E033" w:rsidR="00A52282" w:rsidRPr="00A52282" w:rsidRDefault="00ED4DBE" w:rsidP="00A5228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="00A52282" w:rsidRPr="00A52282">
              <w:rPr>
                <w:rFonts w:ascii="Times New Roman" w:eastAsia="Calibri" w:hAnsi="Times New Roman" w:cs="Times New Roman"/>
                <w:b/>
                <w:spacing w:val="-2"/>
              </w:rPr>
              <w:t>Planowane wykonanie przepisów aktu prawnego</w:t>
            </w:r>
          </w:p>
        </w:tc>
      </w:tr>
      <w:tr w:rsidR="00A52282" w:rsidRPr="00A52282" w14:paraId="5EC38B42" w14:textId="77777777" w:rsidTr="00ED4DBE">
        <w:trPr>
          <w:trHeight w:val="142"/>
        </w:trPr>
        <w:tc>
          <w:tcPr>
            <w:tcW w:w="11052" w:type="dxa"/>
            <w:gridSpan w:val="31"/>
            <w:shd w:val="clear" w:color="auto" w:fill="FFFFFF"/>
          </w:tcPr>
          <w:p w14:paraId="316DDCFC" w14:textId="3142AB22" w:rsidR="00A52282" w:rsidRPr="00A52282" w:rsidRDefault="00954E78" w:rsidP="00A52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W</w:t>
            </w:r>
            <w:r w:rsidR="00A52282" w:rsidRPr="00A52282">
              <w:rPr>
                <w:rFonts w:ascii="Times New Roman" w:eastAsia="Calibri" w:hAnsi="Times New Roman" w:cs="Times New Roman"/>
                <w:spacing w:val="-2"/>
              </w:rPr>
              <w:t>ykonanie przepisów rozporządzenia nastąpi po jego wejściu w życie.</w:t>
            </w:r>
            <w:r w:rsidR="00ED4DBE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A52282" w:rsidRPr="00A52282">
              <w:rPr>
                <w:rFonts w:ascii="Times New Roman" w:eastAsia="Calibri" w:hAnsi="Times New Roman" w:cs="Times New Roman"/>
                <w:spacing w:val="-2"/>
              </w:rPr>
              <w:t xml:space="preserve">Proponuje się aby rozporządzenie weszło w życie po upływie 14 dni od dnia ogłoszenia. </w:t>
            </w:r>
          </w:p>
        </w:tc>
      </w:tr>
      <w:tr w:rsidR="00A52282" w:rsidRPr="00A52282" w14:paraId="4E86D9DF" w14:textId="77777777" w:rsidTr="00ED4DBE">
        <w:trPr>
          <w:trHeight w:val="142"/>
        </w:trPr>
        <w:tc>
          <w:tcPr>
            <w:tcW w:w="11052" w:type="dxa"/>
            <w:gridSpan w:val="31"/>
            <w:shd w:val="clear" w:color="auto" w:fill="99CCFF"/>
          </w:tcPr>
          <w:p w14:paraId="0EC24968" w14:textId="4C82DD00" w:rsidR="00A52282" w:rsidRPr="00A52282" w:rsidRDefault="00ED4DBE" w:rsidP="00A5228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="00A52282" w:rsidRPr="00A52282">
              <w:rPr>
                <w:rFonts w:ascii="Times New Roman" w:eastAsia="Calibri" w:hAnsi="Times New Roman" w:cs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A52282" w:rsidRPr="00A52282" w14:paraId="75D355BE" w14:textId="77777777" w:rsidTr="00ED4DBE">
        <w:trPr>
          <w:trHeight w:val="142"/>
        </w:trPr>
        <w:tc>
          <w:tcPr>
            <w:tcW w:w="11052" w:type="dxa"/>
            <w:gridSpan w:val="31"/>
            <w:shd w:val="clear" w:color="auto" w:fill="FFFFFF"/>
          </w:tcPr>
          <w:p w14:paraId="2661179B" w14:textId="77777777" w:rsidR="00A52282" w:rsidRPr="00A52282" w:rsidRDefault="00A52282" w:rsidP="00A52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spacing w:val="-2"/>
              </w:rPr>
              <w:t xml:space="preserve">Podstawa programowa podlega okresowym przeglądom i analizom pod kątem potrzeby zmian. </w:t>
            </w:r>
          </w:p>
        </w:tc>
      </w:tr>
      <w:tr w:rsidR="00A52282" w:rsidRPr="00A52282" w14:paraId="1601A6DA" w14:textId="77777777" w:rsidTr="00ED4DBE">
        <w:trPr>
          <w:trHeight w:val="142"/>
        </w:trPr>
        <w:tc>
          <w:tcPr>
            <w:tcW w:w="11052" w:type="dxa"/>
            <w:gridSpan w:val="31"/>
            <w:shd w:val="clear" w:color="auto" w:fill="99CCFF"/>
          </w:tcPr>
          <w:p w14:paraId="478D6251" w14:textId="21E5A5A5" w:rsidR="00A52282" w:rsidRPr="00A52282" w:rsidRDefault="00ED4DBE" w:rsidP="00A52282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 </w:t>
            </w:r>
            <w:r w:rsidR="00A52282" w:rsidRPr="00A52282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="00A52282" w:rsidRPr="00A52282">
              <w:rPr>
                <w:rFonts w:ascii="Times New Roman" w:eastAsia="Calibri" w:hAnsi="Times New Roman" w:cs="Times New Roman"/>
                <w:b/>
                <w:spacing w:val="-2"/>
              </w:rPr>
              <w:t>(istotne dokumenty źródłowe, badania, analizy itp.</w:t>
            </w:r>
            <w:r w:rsidR="00A52282" w:rsidRPr="00A52282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A52282" w:rsidRPr="00A52282" w14:paraId="12B38E87" w14:textId="77777777" w:rsidTr="00ED4DBE">
        <w:trPr>
          <w:trHeight w:val="142"/>
        </w:trPr>
        <w:tc>
          <w:tcPr>
            <w:tcW w:w="11052" w:type="dxa"/>
            <w:gridSpan w:val="31"/>
            <w:shd w:val="clear" w:color="auto" w:fill="FFFFFF"/>
          </w:tcPr>
          <w:p w14:paraId="586AC279" w14:textId="3635689B" w:rsidR="00A52282" w:rsidRPr="00A52282" w:rsidRDefault="00A52282" w:rsidP="00A52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>Brak</w:t>
            </w:r>
            <w:r w:rsidR="00954E78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  <w:r w:rsidRPr="00A5228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</w:tr>
    </w:tbl>
    <w:p w14:paraId="0D6F7A1B" w14:textId="77777777" w:rsidR="000C5CB5" w:rsidRPr="00A52282" w:rsidRDefault="000C5CB5" w:rsidP="000C5CB5">
      <w:pPr>
        <w:spacing w:line="240" w:lineRule="auto"/>
        <w:rPr>
          <w:rFonts w:ascii="Times New Roman" w:hAnsi="Times New Roman" w:cs="Times New Roman"/>
        </w:rPr>
      </w:pPr>
    </w:p>
    <w:sectPr w:rsidR="000C5CB5" w:rsidRPr="00A52282" w:rsidSect="0003685D">
      <w:pgSz w:w="11906" w:h="16838"/>
      <w:pgMar w:top="407" w:right="720" w:bottom="426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D3BB" w14:textId="77777777" w:rsidR="00A229E7" w:rsidRDefault="00A229E7" w:rsidP="000C5CB5">
      <w:pPr>
        <w:spacing w:after="0" w:line="240" w:lineRule="auto"/>
      </w:pPr>
      <w:r>
        <w:separator/>
      </w:r>
    </w:p>
  </w:endnote>
  <w:endnote w:type="continuationSeparator" w:id="0">
    <w:p w14:paraId="02417B62" w14:textId="77777777" w:rsidR="00A229E7" w:rsidRDefault="00A229E7" w:rsidP="000C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E706" w14:textId="77777777" w:rsidR="00A229E7" w:rsidRDefault="00A229E7" w:rsidP="000C5CB5">
      <w:pPr>
        <w:spacing w:after="0" w:line="240" w:lineRule="auto"/>
      </w:pPr>
      <w:r>
        <w:separator/>
      </w:r>
    </w:p>
  </w:footnote>
  <w:footnote w:type="continuationSeparator" w:id="0">
    <w:p w14:paraId="3E889DC1" w14:textId="77777777" w:rsidR="00A229E7" w:rsidRDefault="00A229E7" w:rsidP="000C5CB5">
      <w:pPr>
        <w:spacing w:after="0" w:line="240" w:lineRule="auto"/>
      </w:pPr>
      <w:r>
        <w:continuationSeparator/>
      </w:r>
    </w:p>
  </w:footnote>
  <w:footnote w:id="1">
    <w:p w14:paraId="44BC63AE" w14:textId="6AFB4B3D" w:rsidR="00AD7ABB" w:rsidRPr="0003685D" w:rsidRDefault="00AD7ABB" w:rsidP="0003685D">
      <w:pPr>
        <w:pStyle w:val="Tekstprzypisudolnego"/>
        <w:ind w:left="142" w:right="-709" w:hanging="142"/>
        <w:rPr>
          <w:rFonts w:ascii="Times New Roman" w:hAnsi="Times New Roman" w:cs="Times New Roman"/>
          <w:sz w:val="18"/>
          <w:szCs w:val="18"/>
        </w:rPr>
      </w:pPr>
      <w:r w:rsidRPr="0003685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85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3685D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03685D">
          <w:rPr>
            <w:rStyle w:val="Hipercze"/>
            <w:rFonts w:ascii="Times New Roman" w:hAnsi="Times New Roman" w:cs="Times New Roman"/>
            <w:sz w:val="18"/>
            <w:szCs w:val="18"/>
          </w:rPr>
          <w:t>http://eurydice.org.pl/wp-content/uploads/2017/12/KDL_PL_2017.pdf</w:t>
        </w:r>
      </w:hyperlink>
      <w:r w:rsidRPr="0003685D">
        <w:rPr>
          <w:rStyle w:val="Hipercze"/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str. 53–</w:t>
      </w:r>
      <w:r w:rsidRPr="0003685D">
        <w:rPr>
          <w:rFonts w:ascii="Times New Roman" w:hAnsi="Times New Roman" w:cs="Times New Roman"/>
          <w:sz w:val="18"/>
          <w:szCs w:val="18"/>
        </w:rPr>
        <w:t>55.</w:t>
      </w:r>
    </w:p>
  </w:footnote>
  <w:footnote w:id="2">
    <w:p w14:paraId="0A48E2DB" w14:textId="22282546" w:rsidR="00AD7ABB" w:rsidRPr="00A52282" w:rsidRDefault="00AD7ABB" w:rsidP="0003685D">
      <w:pPr>
        <w:pStyle w:val="Nagwek1"/>
        <w:shd w:val="clear" w:color="auto" w:fill="FFFFFF"/>
        <w:spacing w:before="0"/>
        <w:ind w:left="142" w:right="-709" w:hanging="142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</w:pPr>
      <w:r w:rsidRPr="0003685D">
        <w:rPr>
          <w:rStyle w:val="Odwoanieprzypisudolnego"/>
          <w:rFonts w:ascii="Times New Roman" w:hAnsi="Times New Roman" w:cs="Times New Roman"/>
          <w:color w:val="auto"/>
          <w:sz w:val="18"/>
          <w:szCs w:val="18"/>
        </w:rPr>
        <w:footnoteRef/>
      </w:r>
      <w:r w:rsidRPr="0003685D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)</w:t>
      </w:r>
      <w:r w:rsidRPr="0003685D">
        <w:rPr>
          <w:rFonts w:ascii="Times New Roman" w:hAnsi="Times New Roman" w:cs="Times New Roman"/>
          <w:sz w:val="18"/>
          <w:szCs w:val="18"/>
        </w:rPr>
        <w:t xml:space="preserve"> </w:t>
      </w:r>
      <w:r w:rsidRPr="0003685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Nauczanie przedsiębiorczości w szkołach w Europie, Raport </w:t>
      </w:r>
      <w:proofErr w:type="spellStart"/>
      <w:r w:rsidRPr="0003685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Euridice</w:t>
      </w:r>
      <w:proofErr w:type="spellEnd"/>
      <w:r w:rsidRPr="0003685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hyperlink r:id="rId2" w:history="1">
        <w:r w:rsidRPr="0003685D">
          <w:rPr>
            <w:rStyle w:val="Hipercze"/>
            <w:rFonts w:ascii="Times New Roman" w:eastAsia="Calibri" w:hAnsi="Times New Roman" w:cs="Times New Roman"/>
            <w:sz w:val="18"/>
            <w:szCs w:val="18"/>
          </w:rPr>
          <w:t>https://op.europa.eu/pl/publication-detail/-/publication/</w:t>
        </w:r>
      </w:hyperlink>
      <w:r w:rsidRPr="0003685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)</w:t>
      </w:r>
      <w:r w:rsidRPr="0003685D">
        <w:rPr>
          <w:rFonts w:ascii="Times New Roman" w:eastAsia="Calibri" w:hAnsi="Times New Roman" w:cs="Times New Roman"/>
          <w:color w:val="au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4E59"/>
    <w:multiLevelType w:val="hybridMultilevel"/>
    <w:tmpl w:val="CBD424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AF3B68"/>
    <w:multiLevelType w:val="hybridMultilevel"/>
    <w:tmpl w:val="0DB664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D6409B8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B2320"/>
    <w:multiLevelType w:val="hybridMultilevel"/>
    <w:tmpl w:val="A05219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72368B"/>
    <w:multiLevelType w:val="hybridMultilevel"/>
    <w:tmpl w:val="A6267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32C97"/>
    <w:multiLevelType w:val="hybridMultilevel"/>
    <w:tmpl w:val="4F20F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B5"/>
    <w:rsid w:val="0003685D"/>
    <w:rsid w:val="000730E8"/>
    <w:rsid w:val="000C5CB5"/>
    <w:rsid w:val="000F76FE"/>
    <w:rsid w:val="00131898"/>
    <w:rsid w:val="0014795E"/>
    <w:rsid w:val="00171B5A"/>
    <w:rsid w:val="00194298"/>
    <w:rsid w:val="00217C17"/>
    <w:rsid w:val="003D2A69"/>
    <w:rsid w:val="004B0AAE"/>
    <w:rsid w:val="004D0FDC"/>
    <w:rsid w:val="004E6BFD"/>
    <w:rsid w:val="0053388D"/>
    <w:rsid w:val="00560C1A"/>
    <w:rsid w:val="00601005"/>
    <w:rsid w:val="00682FDA"/>
    <w:rsid w:val="00777986"/>
    <w:rsid w:val="00932C51"/>
    <w:rsid w:val="00954E78"/>
    <w:rsid w:val="00974ECB"/>
    <w:rsid w:val="009956BD"/>
    <w:rsid w:val="00A117BD"/>
    <w:rsid w:val="00A229E7"/>
    <w:rsid w:val="00A52282"/>
    <w:rsid w:val="00A74036"/>
    <w:rsid w:val="00A84057"/>
    <w:rsid w:val="00A9302B"/>
    <w:rsid w:val="00AD7ABB"/>
    <w:rsid w:val="00B30459"/>
    <w:rsid w:val="00B7506F"/>
    <w:rsid w:val="00BE7CB4"/>
    <w:rsid w:val="00C65786"/>
    <w:rsid w:val="00CC0671"/>
    <w:rsid w:val="00D03BAB"/>
    <w:rsid w:val="00D55562"/>
    <w:rsid w:val="00DE0049"/>
    <w:rsid w:val="00E306FD"/>
    <w:rsid w:val="00E32575"/>
    <w:rsid w:val="00E45B6F"/>
    <w:rsid w:val="00EB4438"/>
    <w:rsid w:val="00ED3EFC"/>
    <w:rsid w:val="00ED4DBE"/>
    <w:rsid w:val="00ED7B0B"/>
    <w:rsid w:val="00F0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08BAD"/>
  <w15:chartTrackingRefBased/>
  <w15:docId w15:val="{24FD2486-EF57-41CA-88CC-CDFCE9A3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2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2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28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2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282"/>
    <w:rPr>
      <w:sz w:val="20"/>
      <w:szCs w:val="20"/>
    </w:rPr>
  </w:style>
  <w:style w:type="character" w:styleId="Odwoaniedokomentarza">
    <w:name w:val="annotation reference"/>
    <w:uiPriority w:val="99"/>
    <w:unhideWhenUsed/>
    <w:rsid w:val="00A52282"/>
    <w:rPr>
      <w:sz w:val="16"/>
      <w:szCs w:val="16"/>
    </w:rPr>
  </w:style>
  <w:style w:type="character" w:styleId="Odwoanieprzypisudolnego">
    <w:name w:val="footnote reference"/>
    <w:semiHidden/>
    <w:unhideWhenUsed/>
    <w:rsid w:val="00A52282"/>
    <w:rPr>
      <w:vertAlign w:val="superscript"/>
    </w:rPr>
  </w:style>
  <w:style w:type="character" w:styleId="Hipercze">
    <w:name w:val="Hyperlink"/>
    <w:uiPriority w:val="99"/>
    <w:unhideWhenUsed/>
    <w:rsid w:val="00A522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28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89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85D"/>
  </w:style>
  <w:style w:type="paragraph" w:styleId="Stopka">
    <w:name w:val="footer"/>
    <w:basedOn w:val="Normalny"/>
    <w:link w:val="StopkaZnak"/>
    <w:uiPriority w:val="99"/>
    <w:unhideWhenUsed/>
    <w:rsid w:val="0003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85D"/>
  </w:style>
  <w:style w:type="character" w:styleId="UyteHipercze">
    <w:name w:val="FollowedHyperlink"/>
    <w:basedOn w:val="Domylnaczcionkaakapitu"/>
    <w:uiPriority w:val="99"/>
    <w:semiHidden/>
    <w:unhideWhenUsed/>
    <w:rsid w:val="0003685D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779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7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bzgqzdmltqmfyc4njugm2tcmzv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rony.wp.pl/wp/tnb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siz.irk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p.europa.eu/pl/publication-detail/-/publication/" TargetMode="External"/><Relationship Id="rId1" Type="http://schemas.openxmlformats.org/officeDocument/2006/relationships/hyperlink" Target="http://eurydice.org.pl/wp-content/uploads/2017/12/KDL_PL_201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FE04-FE8E-498E-A680-AA3CA20C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2834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Goźlińska Irena</dc:creator>
  <cp:keywords/>
  <dc:description/>
  <cp:lastModifiedBy>Barbara Frankiewicz</cp:lastModifiedBy>
  <cp:revision>2</cp:revision>
  <dcterms:created xsi:type="dcterms:W3CDTF">2022-11-16T09:57:00Z</dcterms:created>
  <dcterms:modified xsi:type="dcterms:W3CDTF">2022-11-16T09:57:00Z</dcterms:modified>
</cp:coreProperties>
</file>